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8DE74"/>
    <w:p w14:paraId="14807640">
      <w:pPr>
        <w:jc w:val="center"/>
        <w:rPr>
          <w:rFonts w:ascii="黑体" w:hAnsi="黑体" w:eastAsia="黑体"/>
          <w:sz w:val="44"/>
          <w:szCs w:val="44"/>
        </w:rPr>
      </w:pPr>
    </w:p>
    <w:p w14:paraId="739EBEFD">
      <w:pPr>
        <w:jc w:val="center"/>
        <w:rPr>
          <w:rFonts w:ascii="黑体" w:hAnsi="黑体" w:eastAsia="黑体"/>
          <w:sz w:val="44"/>
          <w:szCs w:val="44"/>
        </w:rPr>
      </w:pPr>
    </w:p>
    <w:p w14:paraId="158A6B0B">
      <w:pPr>
        <w:jc w:val="center"/>
        <w:rPr>
          <w:rFonts w:ascii="黑体" w:hAnsi="黑体" w:eastAsia="黑体"/>
          <w:sz w:val="44"/>
          <w:szCs w:val="44"/>
        </w:rPr>
      </w:pPr>
    </w:p>
    <w:p w14:paraId="42755F5A">
      <w:pPr>
        <w:jc w:val="center"/>
        <w:rPr>
          <w:rFonts w:ascii="黑体" w:hAnsi="黑体" w:eastAsia="黑体"/>
          <w:sz w:val="44"/>
          <w:szCs w:val="44"/>
        </w:rPr>
      </w:pPr>
      <w:r>
        <w:rPr>
          <w:rFonts w:hint="eastAsia" w:ascii="黑体" w:hAnsi="黑体" w:eastAsia="黑体"/>
          <w:sz w:val="44"/>
          <w:szCs w:val="44"/>
        </w:rPr>
        <w:t>淮北市财政局政府购买服务项目第三方绩效评价服务机构</w:t>
      </w:r>
    </w:p>
    <w:p w14:paraId="11F2AC0D">
      <w:pPr>
        <w:jc w:val="center"/>
        <w:rPr>
          <w:rFonts w:ascii="黑体" w:hAnsi="黑体" w:eastAsia="黑体"/>
          <w:sz w:val="44"/>
          <w:szCs w:val="44"/>
        </w:rPr>
      </w:pPr>
    </w:p>
    <w:p w14:paraId="783B07B0">
      <w:pPr>
        <w:jc w:val="center"/>
        <w:rPr>
          <w:rFonts w:ascii="黑体" w:hAnsi="黑体" w:eastAsia="黑体"/>
          <w:sz w:val="44"/>
          <w:szCs w:val="44"/>
        </w:rPr>
      </w:pPr>
    </w:p>
    <w:p w14:paraId="4614BAE4">
      <w:pPr>
        <w:jc w:val="center"/>
        <w:rPr>
          <w:rFonts w:ascii="黑体" w:hAnsi="黑体" w:eastAsia="黑体"/>
          <w:sz w:val="44"/>
          <w:szCs w:val="44"/>
          <w:lang w:val="zh-CN"/>
        </w:rPr>
      </w:pPr>
    </w:p>
    <w:p w14:paraId="2C1EBCE3">
      <w:pPr>
        <w:jc w:val="center"/>
        <w:rPr>
          <w:rFonts w:ascii="黑体" w:hAnsi="黑体" w:eastAsia="黑体"/>
          <w:sz w:val="44"/>
          <w:szCs w:val="44"/>
          <w:lang w:val="zh-CN"/>
        </w:rPr>
      </w:pPr>
    </w:p>
    <w:p w14:paraId="5E7C91D8">
      <w:pPr>
        <w:jc w:val="center"/>
        <w:rPr>
          <w:rFonts w:ascii="黑体" w:hAnsi="黑体" w:eastAsia="黑体"/>
          <w:sz w:val="44"/>
          <w:szCs w:val="44"/>
          <w:lang w:val="zh-CN"/>
        </w:rPr>
      </w:pPr>
      <w:r>
        <w:rPr>
          <w:rFonts w:hint="eastAsia" w:ascii="黑体" w:hAnsi="黑体" w:eastAsia="黑体"/>
          <w:sz w:val="44"/>
          <w:szCs w:val="44"/>
          <w:lang w:val="zh-CN"/>
        </w:rPr>
        <w:t>自主采购竞标文件</w:t>
      </w:r>
    </w:p>
    <w:p w14:paraId="5C998531"/>
    <w:p w14:paraId="346AF7FC"/>
    <w:p w14:paraId="0FD362F5"/>
    <w:p w14:paraId="3634938D"/>
    <w:p w14:paraId="0DFE92BA">
      <w:pPr>
        <w:jc w:val="center"/>
        <w:rPr>
          <w:rFonts w:ascii="黑体" w:hAnsi="黑体" w:eastAsia="黑体"/>
          <w:sz w:val="32"/>
          <w:szCs w:val="32"/>
        </w:rPr>
      </w:pPr>
    </w:p>
    <w:p w14:paraId="708613D6">
      <w:pPr>
        <w:jc w:val="center"/>
        <w:rPr>
          <w:rFonts w:ascii="黑体" w:hAnsi="黑体" w:eastAsia="黑体"/>
          <w:sz w:val="32"/>
          <w:szCs w:val="32"/>
        </w:rPr>
      </w:pPr>
    </w:p>
    <w:p w14:paraId="5BC7E0D0">
      <w:pPr>
        <w:jc w:val="center"/>
        <w:rPr>
          <w:rFonts w:ascii="黑体" w:hAnsi="黑体" w:eastAsia="黑体"/>
          <w:sz w:val="32"/>
          <w:szCs w:val="32"/>
        </w:rPr>
      </w:pPr>
      <w:r>
        <w:rPr>
          <w:rFonts w:hint="eastAsia" w:ascii="黑体" w:hAnsi="黑体" w:eastAsia="黑体"/>
          <w:sz w:val="32"/>
          <w:szCs w:val="32"/>
        </w:rPr>
        <w:t>淮北市财政局</w:t>
      </w:r>
    </w:p>
    <w:p w14:paraId="272CCE48">
      <w:pPr>
        <w:jc w:val="center"/>
        <w:rPr>
          <w:rFonts w:ascii="黑体" w:hAnsi="黑体" w:eastAsia="黑体"/>
          <w:sz w:val="32"/>
          <w:szCs w:val="32"/>
        </w:rPr>
      </w:pPr>
      <w:r>
        <w:rPr>
          <w:rFonts w:ascii="黑体" w:hAnsi="黑体" w:eastAsia="黑体"/>
          <w:sz w:val="32"/>
          <w:szCs w:val="32"/>
        </w:rPr>
        <w:t>二〇</w:t>
      </w:r>
      <w:r>
        <w:rPr>
          <w:rFonts w:hint="eastAsia" w:ascii="黑体" w:hAnsi="黑体" w:eastAsia="黑体"/>
          <w:sz w:val="32"/>
          <w:szCs w:val="32"/>
        </w:rPr>
        <w:t>二</w:t>
      </w:r>
      <w:r>
        <w:rPr>
          <w:rFonts w:ascii="黑体" w:hAnsi="黑体" w:eastAsia="黑体"/>
          <w:sz w:val="32"/>
          <w:szCs w:val="32"/>
        </w:rPr>
        <w:t>一年</w:t>
      </w:r>
      <w:r>
        <w:rPr>
          <w:rFonts w:hint="eastAsia" w:ascii="黑体" w:hAnsi="黑体" w:eastAsia="黑体"/>
          <w:sz w:val="32"/>
          <w:szCs w:val="32"/>
        </w:rPr>
        <w:t>六月</w:t>
      </w:r>
    </w:p>
    <w:p w14:paraId="1A2BDC7B">
      <w:pPr>
        <w:jc w:val="center"/>
        <w:rPr>
          <w:rFonts w:ascii="黑体" w:hAnsi="黑体" w:eastAsia="黑体"/>
          <w:sz w:val="32"/>
          <w:szCs w:val="32"/>
        </w:rPr>
        <w:sectPr>
          <w:footerReference r:id="rId3" w:type="default"/>
          <w:pgSz w:w="11906" w:h="16838"/>
          <w:pgMar w:top="1304" w:right="1701" w:bottom="1304" w:left="1701" w:header="851" w:footer="992" w:gutter="0"/>
          <w:cols w:space="425" w:num="1"/>
          <w:titlePg/>
          <w:docGrid w:type="lines" w:linePitch="408" w:charSpace="0"/>
        </w:sectPr>
      </w:pPr>
    </w:p>
    <w:p w14:paraId="750FAAD7">
      <w:pPr>
        <w:pStyle w:val="12"/>
      </w:pPr>
    </w:p>
    <w:p w14:paraId="24A2212E">
      <w:pPr>
        <w:pStyle w:val="12"/>
      </w:pPr>
    </w:p>
    <w:p w14:paraId="025B3C01">
      <w:pPr>
        <w:pStyle w:val="12"/>
      </w:pPr>
      <w:r>
        <w:t>目</w:t>
      </w:r>
      <w:r>
        <w:rPr>
          <w:rFonts w:hint="eastAsia"/>
        </w:rPr>
        <w:t xml:space="preserve">  </w:t>
      </w:r>
      <w:r>
        <w:t>录</w:t>
      </w:r>
    </w:p>
    <w:p w14:paraId="3F27A16A">
      <w:pPr>
        <w:rPr>
          <w:lang w:val="zh-CN"/>
        </w:rPr>
      </w:pPr>
      <w:r>
        <w:rPr>
          <w:rFonts w:hint="eastAsia"/>
          <w:lang w:val="zh-CN"/>
        </w:rPr>
        <w:t xml:space="preserve">       </w:t>
      </w:r>
    </w:p>
    <w:p w14:paraId="2B1567C2">
      <w:pPr>
        <w:rPr>
          <w:lang w:val="zh-CN"/>
        </w:rPr>
      </w:pPr>
    </w:p>
    <w:p w14:paraId="0C758BA1">
      <w:pPr>
        <w:ind w:firstLine="1600" w:firstLineChars="500"/>
        <w:rPr>
          <w:rFonts w:ascii="仿宋_GB2312" w:eastAsia="仿宋_GB2312"/>
          <w:sz w:val="32"/>
          <w:szCs w:val="32"/>
          <w:lang w:val="zh-CN"/>
        </w:rPr>
      </w:pPr>
      <w:r>
        <w:rPr>
          <w:rFonts w:hint="eastAsia" w:ascii="仿宋_GB2312" w:eastAsia="仿宋_GB2312"/>
          <w:sz w:val="32"/>
          <w:szCs w:val="32"/>
          <w:lang w:val="zh-CN"/>
        </w:rPr>
        <w:t>第一章   竞标公告</w:t>
      </w:r>
    </w:p>
    <w:p w14:paraId="165FA96E">
      <w:pPr>
        <w:ind w:firstLine="1600" w:firstLineChars="500"/>
        <w:rPr>
          <w:rFonts w:ascii="仿宋_GB2312" w:eastAsia="仿宋_GB2312"/>
          <w:sz w:val="32"/>
          <w:szCs w:val="32"/>
          <w:lang w:val="zh-CN"/>
        </w:rPr>
      </w:pPr>
      <w:r>
        <w:rPr>
          <w:rFonts w:hint="eastAsia" w:ascii="仿宋_GB2312" w:eastAsia="仿宋_GB2312"/>
          <w:sz w:val="32"/>
          <w:szCs w:val="32"/>
          <w:lang w:val="zh-CN"/>
        </w:rPr>
        <w:t xml:space="preserve">第二章 </w:t>
      </w:r>
      <w:r>
        <w:rPr>
          <w:rFonts w:ascii="仿宋_GB2312" w:eastAsia="仿宋_GB2312"/>
          <w:sz w:val="32"/>
          <w:szCs w:val="32"/>
          <w:lang w:val="zh-CN"/>
        </w:rPr>
        <w:t xml:space="preserve">  </w:t>
      </w:r>
      <w:r>
        <w:rPr>
          <w:rFonts w:hint="eastAsia" w:ascii="仿宋_GB2312" w:eastAsia="仿宋_GB2312"/>
          <w:sz w:val="32"/>
          <w:szCs w:val="32"/>
          <w:lang w:val="zh-CN"/>
        </w:rPr>
        <w:t>竞标要求</w:t>
      </w:r>
    </w:p>
    <w:p w14:paraId="6B8568FA">
      <w:pPr>
        <w:ind w:firstLine="1440" w:firstLineChars="450"/>
        <w:rPr>
          <w:rFonts w:ascii="仿宋_GB2312" w:eastAsia="仿宋_GB2312"/>
          <w:sz w:val="32"/>
          <w:szCs w:val="32"/>
          <w:lang w:val="zh-CN"/>
        </w:rPr>
      </w:pPr>
      <w:r>
        <w:rPr>
          <w:rFonts w:hint="eastAsia" w:ascii="仿宋_GB2312" w:eastAsia="仿宋_GB2312"/>
          <w:sz w:val="32"/>
          <w:szCs w:val="32"/>
          <w:lang w:val="zh-CN"/>
        </w:rPr>
        <w:t xml:space="preserve"> 第三章   项目评审办法</w:t>
      </w:r>
    </w:p>
    <w:p w14:paraId="44B17C65">
      <w:pPr>
        <w:ind w:firstLine="1600" w:firstLineChars="500"/>
        <w:rPr>
          <w:rFonts w:ascii="仿宋_GB2312" w:eastAsia="仿宋_GB2312"/>
          <w:sz w:val="32"/>
          <w:szCs w:val="32"/>
          <w:lang w:val="zh-CN"/>
        </w:rPr>
      </w:pPr>
      <w:r>
        <w:rPr>
          <w:rFonts w:hint="eastAsia" w:ascii="仿宋_GB2312" w:eastAsia="仿宋_GB2312"/>
          <w:sz w:val="32"/>
          <w:szCs w:val="32"/>
          <w:lang w:val="zh-CN"/>
        </w:rPr>
        <w:t>第四章   项目评审标准</w:t>
      </w:r>
    </w:p>
    <w:p w14:paraId="3502D9F6">
      <w:pPr>
        <w:rPr>
          <w:rFonts w:ascii="仿宋_GB2312" w:eastAsia="仿宋_GB2312"/>
          <w:sz w:val="32"/>
          <w:szCs w:val="32"/>
          <w:lang w:val="zh-CN"/>
        </w:rPr>
      </w:pPr>
      <w:r>
        <w:rPr>
          <w:rFonts w:hint="eastAsia" w:ascii="仿宋_GB2312" w:eastAsia="仿宋_GB2312"/>
          <w:sz w:val="32"/>
          <w:szCs w:val="32"/>
          <w:lang w:val="zh-CN"/>
        </w:rPr>
        <w:t xml:space="preserve">          第五章   应标文件格式</w:t>
      </w:r>
    </w:p>
    <w:p w14:paraId="7911C639">
      <w:pPr>
        <w:rPr>
          <w:rFonts w:ascii="仿宋_GB2312" w:eastAsia="仿宋_GB2312"/>
          <w:lang w:val="zh-CN"/>
        </w:rPr>
      </w:pPr>
      <w:r>
        <w:rPr>
          <w:rFonts w:hint="eastAsia"/>
          <w:lang w:val="zh-CN"/>
        </w:rPr>
        <w:t xml:space="preserve">          </w:t>
      </w:r>
    </w:p>
    <w:p w14:paraId="7F22D042">
      <w:pPr>
        <w:rPr>
          <w:lang w:val="zh-CN"/>
        </w:rPr>
      </w:pPr>
      <w:r>
        <w:rPr>
          <w:rFonts w:hint="eastAsia"/>
          <w:lang w:val="zh-CN"/>
        </w:rPr>
        <w:t xml:space="preserve"> </w:t>
      </w:r>
    </w:p>
    <w:p w14:paraId="309D85CF">
      <w:pPr>
        <w:pStyle w:val="32"/>
        <w:rPr>
          <w:lang w:val="zh-CN"/>
        </w:rPr>
      </w:pPr>
    </w:p>
    <w:p w14:paraId="742536D3"/>
    <w:p w14:paraId="78C80868">
      <w:pPr>
        <w:pStyle w:val="12"/>
        <w:rPr>
          <w:rFonts w:asciiTheme="minorHAnsi" w:hAnsiTheme="minorHAnsi" w:eastAsiaTheme="minorEastAsia" w:cstheme="minorBidi"/>
          <w:sz w:val="21"/>
          <w:szCs w:val="22"/>
        </w:rPr>
      </w:pPr>
      <w:r>
        <w:fldChar w:fldCharType="begin"/>
      </w:r>
      <w:r>
        <w:instrText xml:space="preserve"> TOC \o "1-3" \h \z \u </w:instrText>
      </w:r>
      <w:r>
        <w:fldChar w:fldCharType="separate"/>
      </w:r>
    </w:p>
    <w:p w14:paraId="21D52EF0">
      <w:pPr>
        <w:pStyle w:val="12"/>
      </w:pPr>
    </w:p>
    <w:p w14:paraId="09939A56">
      <w:pPr>
        <w:sectPr>
          <w:pgSz w:w="11906" w:h="16838"/>
          <w:pgMar w:top="1304" w:right="1701" w:bottom="1304" w:left="1701" w:header="851" w:footer="992" w:gutter="0"/>
          <w:cols w:space="425" w:num="1"/>
          <w:titlePg/>
          <w:docGrid w:type="lines" w:linePitch="408" w:charSpace="0"/>
        </w:sectPr>
      </w:pPr>
      <w:r>
        <w:fldChar w:fldCharType="end"/>
      </w:r>
    </w:p>
    <w:p w14:paraId="40317273">
      <w:pPr>
        <w:snapToGrid w:val="0"/>
        <w:spacing w:line="360" w:lineRule="auto"/>
        <w:jc w:val="center"/>
        <w:rPr>
          <w:rFonts w:ascii="仿宋_GB2312" w:eastAsia="仿宋_GB2312"/>
          <w:b/>
          <w:sz w:val="28"/>
          <w:szCs w:val="28"/>
          <w:lang w:val="zh-CN"/>
        </w:rPr>
      </w:pPr>
      <w:bookmarkStart w:id="0" w:name="_Toc18105867"/>
      <w:r>
        <w:rPr>
          <w:rFonts w:hint="eastAsia" w:ascii="仿宋_GB2312" w:eastAsia="仿宋_GB2312"/>
          <w:b/>
          <w:sz w:val="28"/>
          <w:szCs w:val="28"/>
          <w:lang w:val="zh-CN"/>
        </w:rPr>
        <w:t>第一章 竞 标 公 告</w:t>
      </w:r>
    </w:p>
    <w:bookmarkEnd w:id="0"/>
    <w:p w14:paraId="0B1980DE">
      <w:pPr>
        <w:snapToGrid w:val="0"/>
        <w:spacing w:line="360" w:lineRule="auto"/>
        <w:ind w:firstLine="560" w:firstLineChars="200"/>
        <w:rPr>
          <w:rFonts w:ascii="仿宋_GB2312" w:eastAsia="仿宋_GB2312"/>
          <w:sz w:val="28"/>
          <w:szCs w:val="28"/>
          <w:shd w:val="clear" w:color="auto" w:fill="FFFFFF"/>
        </w:rPr>
      </w:pPr>
      <w:r>
        <w:rPr>
          <w:rFonts w:hint="eastAsia" w:ascii="仿宋_GB2312" w:eastAsia="仿宋_GB2312"/>
          <w:sz w:val="28"/>
          <w:szCs w:val="28"/>
          <w:shd w:val="clear" w:color="auto" w:fill="FFFFFF"/>
        </w:rPr>
        <w:t>为进一步提高政府购买服务工作规范化、制度化管理水平，规范政府购买服务行为，着力提升财政资金效益和政府公共服务管理水平，淮北市财政局拟通过竞标方式，选择优秀的供应商开展“淮北市公共自行车项目”、“淮北市特定居家养老服务项目”第三方绩效评价，现邀请信誉良好，且符合条件的绩效评价服务机构应标人竞标。</w:t>
      </w:r>
    </w:p>
    <w:p w14:paraId="76093C46">
      <w:pPr>
        <w:snapToGrid w:val="0"/>
        <w:spacing w:line="360" w:lineRule="auto"/>
        <w:ind w:firstLine="703" w:firstLineChars="250"/>
        <w:rPr>
          <w:rFonts w:ascii="仿宋_GB2312" w:eastAsia="仿宋_GB2312"/>
          <w:b/>
          <w:kern w:val="0"/>
          <w:sz w:val="28"/>
          <w:szCs w:val="28"/>
        </w:rPr>
      </w:pPr>
      <w:bookmarkStart w:id="1" w:name="_Toc342676885"/>
      <w:r>
        <w:rPr>
          <w:rFonts w:hint="eastAsia" w:ascii="仿宋_GB2312" w:eastAsia="仿宋_GB2312"/>
          <w:b/>
          <w:kern w:val="0"/>
          <w:sz w:val="28"/>
          <w:szCs w:val="28"/>
        </w:rPr>
        <w:t>一、项目概况</w:t>
      </w:r>
    </w:p>
    <w:bookmarkEnd w:id="1"/>
    <w:p w14:paraId="469BFBFB">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1、采购人：淮北市财政局</w:t>
      </w:r>
    </w:p>
    <w:p w14:paraId="7C59B2D6">
      <w:pPr>
        <w:snapToGrid w:val="0"/>
        <w:spacing w:line="360" w:lineRule="auto"/>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2、项目名称：</w:t>
      </w:r>
      <w:r>
        <w:rPr>
          <w:rFonts w:hint="eastAsia" w:ascii="仿宋_GB2312" w:eastAsia="仿宋_GB2312"/>
          <w:sz w:val="28"/>
          <w:szCs w:val="28"/>
          <w:shd w:val="clear" w:color="auto" w:fill="FFFFFF"/>
        </w:rPr>
        <w:t>“淮北市公共自行车项目”、“淮北市特定居家养老服务项目”第三方绩效评价</w:t>
      </w:r>
      <w:r>
        <w:rPr>
          <w:rFonts w:hint="eastAsia" w:ascii="仿宋_GB2312" w:hAnsi="宋体" w:eastAsia="仿宋_GB2312"/>
          <w:kern w:val="0"/>
          <w:sz w:val="28"/>
          <w:szCs w:val="28"/>
        </w:rPr>
        <w:t>服务机构遴选</w:t>
      </w:r>
    </w:p>
    <w:p w14:paraId="3B894B29">
      <w:pPr>
        <w:snapToGrid w:val="0"/>
        <w:spacing w:line="360" w:lineRule="auto"/>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3、项目编号：</w:t>
      </w:r>
      <w:r>
        <w:rPr>
          <w:rFonts w:hint="eastAsia" w:ascii="仿宋_GB2312" w:eastAsia="仿宋_GB2312"/>
          <w:sz w:val="28"/>
          <w:szCs w:val="28"/>
          <w:shd w:val="clear" w:color="auto" w:fill="FFFFFF"/>
        </w:rPr>
        <w:t>“淮北市公共自行车项目”</w:t>
      </w:r>
      <w:r>
        <w:rPr>
          <w:rFonts w:hint="eastAsia" w:ascii="仿宋_GB2312" w:hAnsi="宋体" w:eastAsia="仿宋_GB2312"/>
          <w:kern w:val="0"/>
          <w:sz w:val="28"/>
          <w:szCs w:val="28"/>
        </w:rPr>
        <w:t>HBCZGMFW-2021-001</w:t>
      </w:r>
    </w:p>
    <w:p w14:paraId="3E69A36A">
      <w:pPr>
        <w:snapToGrid w:val="0"/>
        <w:spacing w:line="360" w:lineRule="auto"/>
        <w:ind w:firstLine="560" w:firstLineChars="200"/>
        <w:rPr>
          <w:rFonts w:ascii="仿宋_GB2312" w:hAnsi="宋体" w:eastAsia="仿宋_GB2312"/>
          <w:kern w:val="0"/>
          <w:sz w:val="28"/>
          <w:szCs w:val="28"/>
        </w:rPr>
      </w:pPr>
      <w:r>
        <w:rPr>
          <w:rFonts w:hint="eastAsia" w:ascii="仿宋_GB2312" w:eastAsia="仿宋_GB2312"/>
          <w:sz w:val="28"/>
          <w:szCs w:val="28"/>
          <w:shd w:val="clear" w:color="auto" w:fill="FFFFFF"/>
        </w:rPr>
        <w:t>“淮北市特定居家养老服务项目”</w:t>
      </w:r>
      <w:r>
        <w:rPr>
          <w:rFonts w:hint="eastAsia" w:ascii="仿宋_GB2312" w:hAnsi="宋体" w:eastAsia="仿宋_GB2312"/>
          <w:kern w:val="0"/>
          <w:sz w:val="28"/>
          <w:szCs w:val="28"/>
        </w:rPr>
        <w:t xml:space="preserve"> HBCZGMFW-2021-002</w:t>
      </w:r>
    </w:p>
    <w:p w14:paraId="72973E1C">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4</w:t>
      </w:r>
      <w:r>
        <w:rPr>
          <w:rFonts w:hint="eastAsia" w:ascii="仿宋_GB2312" w:eastAsia="仿宋_GB2312"/>
          <w:kern w:val="0"/>
          <w:sz w:val="28"/>
          <w:szCs w:val="28"/>
        </w:rPr>
        <w:t>、采购数量：本次遴选拟选定1家服务机构。</w:t>
      </w:r>
    </w:p>
    <w:p w14:paraId="5EB5D837">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5</w:t>
      </w:r>
      <w:r>
        <w:rPr>
          <w:rFonts w:hint="eastAsia" w:ascii="仿宋_GB2312" w:eastAsia="仿宋_GB2312"/>
          <w:kern w:val="0"/>
          <w:sz w:val="28"/>
          <w:szCs w:val="28"/>
        </w:rPr>
        <w:t>、项目内容：</w:t>
      </w:r>
    </w:p>
    <w:p w14:paraId="3DCD4E04">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根据《中共淮北市委 淮北市人民政府印发〈关于全面实施预算绩效管理的实施方案〉的通知》（淮发</w:t>
      </w:r>
      <w:r>
        <w:rPr>
          <w:rFonts w:hint="eastAsia" w:ascii="宋体" w:hAnsi="宋体" w:eastAsia="宋体" w:cs="宋体"/>
          <w:kern w:val="0"/>
          <w:sz w:val="28"/>
          <w:szCs w:val="28"/>
        </w:rPr>
        <w:t>﹝</w:t>
      </w:r>
      <w:r>
        <w:rPr>
          <w:rFonts w:hint="eastAsia" w:ascii="仿宋_GB2312" w:eastAsia="仿宋_GB2312"/>
          <w:kern w:val="0"/>
          <w:sz w:val="28"/>
          <w:szCs w:val="28"/>
        </w:rPr>
        <w:t>2019</w:t>
      </w:r>
      <w:r>
        <w:rPr>
          <w:rFonts w:hint="eastAsia" w:ascii="宋体" w:hAnsi="宋体" w:eastAsia="宋体" w:cs="宋体"/>
          <w:kern w:val="0"/>
          <w:sz w:val="28"/>
          <w:szCs w:val="28"/>
        </w:rPr>
        <w:t>﹞</w:t>
      </w:r>
      <w:r>
        <w:rPr>
          <w:rFonts w:hint="eastAsia" w:ascii="仿宋_GB2312" w:eastAsia="仿宋_GB2312"/>
          <w:kern w:val="0"/>
          <w:sz w:val="28"/>
          <w:szCs w:val="28"/>
        </w:rPr>
        <w:t>12号）文件、《淮北市预算绩效管理管理考核暂行办法》（淮绩效办</w:t>
      </w:r>
      <w:r>
        <w:rPr>
          <w:rFonts w:hint="eastAsia" w:ascii="宋体" w:hAnsi="宋体" w:eastAsia="宋体" w:cs="宋体"/>
          <w:kern w:val="0"/>
          <w:sz w:val="28"/>
          <w:szCs w:val="28"/>
        </w:rPr>
        <w:t>﹝</w:t>
      </w:r>
      <w:r>
        <w:rPr>
          <w:rFonts w:hint="eastAsia" w:ascii="仿宋_GB2312" w:eastAsia="仿宋_GB2312"/>
          <w:kern w:val="0"/>
          <w:sz w:val="28"/>
          <w:szCs w:val="28"/>
        </w:rPr>
        <w:t>2020</w:t>
      </w:r>
      <w:r>
        <w:rPr>
          <w:rFonts w:hint="eastAsia" w:ascii="宋体" w:hAnsi="宋体" w:eastAsia="宋体" w:cs="宋体"/>
          <w:kern w:val="0"/>
          <w:sz w:val="28"/>
          <w:szCs w:val="28"/>
        </w:rPr>
        <w:t>﹞</w:t>
      </w:r>
      <w:r>
        <w:rPr>
          <w:rFonts w:hint="eastAsia" w:ascii="仿宋_GB2312" w:eastAsia="仿宋_GB2312"/>
          <w:kern w:val="0"/>
          <w:sz w:val="28"/>
          <w:szCs w:val="28"/>
        </w:rPr>
        <w:t>1）、《淮北市市级预算绩效管理委托第三方机构评价暂行办法》（淮绩效办</w:t>
      </w:r>
      <w:r>
        <w:rPr>
          <w:rFonts w:hint="eastAsia" w:ascii="宋体" w:hAnsi="宋体" w:eastAsia="宋体" w:cs="宋体"/>
          <w:kern w:val="0"/>
          <w:sz w:val="28"/>
          <w:szCs w:val="28"/>
        </w:rPr>
        <w:t>﹝</w:t>
      </w:r>
      <w:r>
        <w:rPr>
          <w:rFonts w:hint="eastAsia" w:ascii="仿宋_GB2312" w:eastAsia="仿宋_GB2312"/>
          <w:kern w:val="0"/>
          <w:sz w:val="28"/>
          <w:szCs w:val="28"/>
        </w:rPr>
        <w:t>2020</w:t>
      </w:r>
      <w:r>
        <w:rPr>
          <w:rFonts w:hint="eastAsia" w:ascii="宋体" w:hAnsi="宋体" w:eastAsia="宋体" w:cs="宋体"/>
          <w:kern w:val="0"/>
          <w:sz w:val="28"/>
          <w:szCs w:val="28"/>
        </w:rPr>
        <w:t>﹞</w:t>
      </w:r>
      <w:r>
        <w:rPr>
          <w:rFonts w:hint="eastAsia" w:ascii="仿宋_GB2312" w:eastAsia="仿宋_GB2312"/>
          <w:kern w:val="0"/>
          <w:sz w:val="28"/>
          <w:szCs w:val="28"/>
        </w:rPr>
        <w:t>2号），拟对以下两个项目进行第三方绩效评价：</w:t>
      </w:r>
    </w:p>
    <w:p w14:paraId="7D916615">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5</w:t>
      </w:r>
      <w:r>
        <w:rPr>
          <w:rFonts w:hint="eastAsia" w:ascii="仿宋_GB2312" w:eastAsia="仿宋_GB2312"/>
          <w:kern w:val="0"/>
          <w:sz w:val="28"/>
          <w:szCs w:val="28"/>
        </w:rPr>
        <w:t>.1淮北市公共自行车项目</w:t>
      </w:r>
    </w:p>
    <w:p w14:paraId="15505EA7">
      <w:pPr>
        <w:snapToGrid w:val="0"/>
        <w:spacing w:line="360" w:lineRule="auto"/>
        <w:ind w:firstLine="560" w:firstLineChars="200"/>
        <w:rPr>
          <w:rFonts w:hint="eastAsia" w:ascii="仿宋_GB2312" w:eastAsia="仿宋_GB2312"/>
          <w:kern w:val="0"/>
          <w:sz w:val="28"/>
          <w:szCs w:val="28"/>
        </w:rPr>
      </w:pPr>
      <w:r>
        <w:rPr>
          <w:rFonts w:hint="eastAsia" w:ascii="仿宋_GB2312" w:eastAsia="仿宋_GB2312"/>
          <w:kern w:val="0"/>
          <w:sz w:val="28"/>
          <w:szCs w:val="28"/>
        </w:rPr>
        <w:t>为适应城市发展和公众使用需要，有效缓解交通拥堵，减少环境污染，推进节能减排增效，增强为民服务能力，切实保障市民绿色、便捷、安全、高效出行，我市</w:t>
      </w:r>
      <w:r>
        <w:rPr>
          <w:rFonts w:ascii="仿宋_GB2312" w:eastAsia="仿宋_GB2312"/>
          <w:kern w:val="0"/>
          <w:sz w:val="28"/>
          <w:szCs w:val="28"/>
        </w:rPr>
        <w:t>于2014年4月</w:t>
      </w:r>
      <w:r>
        <w:rPr>
          <w:rFonts w:hint="eastAsia" w:ascii="仿宋_GB2312" w:eastAsia="仿宋_GB2312"/>
          <w:kern w:val="0"/>
          <w:sz w:val="28"/>
          <w:szCs w:val="28"/>
        </w:rPr>
        <w:t>开始，认真按照《安徽省人民政府办公厅关于大力倡导低碳绿色出行的指导意见》《淮北市人民政府办公室关于印发淮北市低碳绿色出行和停车设施规划建设实施方案的通知》《淮北市城市步行和自行车交通系统规划（2018-2035年）》，采取“政府主导、市场运作”方式，分期实施公共自行车公益惠民服务工程。</w:t>
      </w:r>
    </w:p>
    <w:p w14:paraId="1706E9E3">
      <w:pPr>
        <w:snapToGrid w:val="0"/>
        <w:spacing w:line="360" w:lineRule="auto"/>
        <w:ind w:firstLine="560" w:firstLineChars="200"/>
        <w:rPr>
          <w:rFonts w:hint="eastAsia" w:ascii="仿宋_GB2312" w:eastAsia="仿宋_GB2312"/>
          <w:kern w:val="0"/>
          <w:sz w:val="28"/>
          <w:szCs w:val="28"/>
        </w:rPr>
      </w:pPr>
      <w:r>
        <w:rPr>
          <w:rFonts w:hint="eastAsia" w:ascii="仿宋_GB2312" w:eastAsia="仿宋_GB2312"/>
          <w:kern w:val="0"/>
          <w:sz w:val="28"/>
          <w:szCs w:val="28"/>
        </w:rPr>
        <w:t>2014年至2019年分别完成了四期项目建设，目前市本级现已建成服务站点216个，投放公共自行车7500辆</w:t>
      </w:r>
      <w:r>
        <w:rPr>
          <w:rFonts w:ascii="仿宋_GB2312" w:eastAsia="仿宋_GB2312"/>
          <w:kern w:val="0"/>
          <w:sz w:val="28"/>
          <w:szCs w:val="28"/>
        </w:rPr>
        <w:t>，在全省率先建成覆盖全城、市县区互联互通的公共自行车</w:t>
      </w:r>
      <w:r>
        <w:rPr>
          <w:rFonts w:hint="eastAsia" w:ascii="仿宋_GB2312" w:eastAsia="仿宋_GB2312"/>
          <w:kern w:val="0"/>
          <w:sz w:val="28"/>
          <w:szCs w:val="28"/>
        </w:rPr>
        <w:t>公益惠民</w:t>
      </w:r>
      <w:r>
        <w:rPr>
          <w:rFonts w:ascii="仿宋_GB2312" w:eastAsia="仿宋_GB2312"/>
          <w:kern w:val="0"/>
          <w:sz w:val="28"/>
          <w:szCs w:val="28"/>
        </w:rPr>
        <w:t>服务系统</w:t>
      </w:r>
      <w:r>
        <w:rPr>
          <w:rFonts w:hint="eastAsia" w:ascii="仿宋_GB2312" w:eastAsia="仿宋_GB2312"/>
          <w:kern w:val="0"/>
          <w:sz w:val="28"/>
          <w:szCs w:val="28"/>
        </w:rPr>
        <w:t>，</w:t>
      </w:r>
      <w:r>
        <w:rPr>
          <w:rFonts w:hint="eastAsia" w:ascii="仿宋_GB2312" w:eastAsia="仿宋_GB2312"/>
          <w:bCs/>
          <w:kern w:val="0"/>
          <w:sz w:val="28"/>
          <w:szCs w:val="28"/>
        </w:rPr>
        <w:t>服务</w:t>
      </w:r>
      <w:r>
        <w:rPr>
          <w:rFonts w:ascii="仿宋_GB2312" w:eastAsia="仿宋_GB2312"/>
          <w:bCs/>
          <w:kern w:val="0"/>
          <w:sz w:val="28"/>
          <w:szCs w:val="28"/>
        </w:rPr>
        <w:t>全部市辖</w:t>
      </w:r>
      <w:r>
        <w:rPr>
          <w:rFonts w:hint="eastAsia" w:ascii="仿宋_GB2312" w:eastAsia="仿宋_GB2312"/>
          <w:bCs/>
          <w:kern w:val="0"/>
          <w:sz w:val="28"/>
          <w:szCs w:val="28"/>
        </w:rPr>
        <w:t>县</w:t>
      </w:r>
      <w:r>
        <w:rPr>
          <w:rFonts w:ascii="仿宋_GB2312" w:eastAsia="仿宋_GB2312"/>
          <w:bCs/>
          <w:kern w:val="0"/>
          <w:sz w:val="28"/>
          <w:szCs w:val="28"/>
        </w:rPr>
        <w:t>区</w:t>
      </w:r>
      <w:r>
        <w:rPr>
          <w:rFonts w:hint="eastAsia" w:ascii="仿宋_GB2312" w:eastAsia="仿宋_GB2312"/>
          <w:bCs/>
          <w:kern w:val="0"/>
          <w:sz w:val="28"/>
          <w:szCs w:val="28"/>
        </w:rPr>
        <w:t>和部分工业园区</w:t>
      </w:r>
      <w:r>
        <w:rPr>
          <w:rFonts w:ascii="仿宋_GB2312" w:eastAsia="仿宋_GB2312"/>
          <w:bCs/>
          <w:kern w:val="0"/>
          <w:sz w:val="28"/>
          <w:szCs w:val="28"/>
        </w:rPr>
        <w:t>，</w:t>
      </w:r>
      <w:r>
        <w:rPr>
          <w:rFonts w:hint="eastAsia" w:ascii="仿宋_GB2312" w:eastAsia="仿宋_GB2312"/>
          <w:bCs/>
          <w:kern w:val="0"/>
          <w:sz w:val="28"/>
          <w:szCs w:val="28"/>
        </w:rPr>
        <w:t>并</w:t>
      </w:r>
      <w:r>
        <w:rPr>
          <w:rFonts w:ascii="仿宋_GB2312" w:eastAsia="仿宋_GB2312"/>
          <w:bCs/>
          <w:kern w:val="0"/>
          <w:sz w:val="28"/>
          <w:szCs w:val="28"/>
        </w:rPr>
        <w:t>实现了中心城区与</w:t>
      </w:r>
      <w:r>
        <w:rPr>
          <w:rFonts w:hint="eastAsia" w:ascii="仿宋_GB2312" w:eastAsia="仿宋_GB2312"/>
          <w:bCs/>
          <w:kern w:val="0"/>
          <w:sz w:val="28"/>
          <w:szCs w:val="28"/>
        </w:rPr>
        <w:t>濉溪</w:t>
      </w:r>
      <w:r>
        <w:rPr>
          <w:rFonts w:ascii="仿宋_GB2312" w:eastAsia="仿宋_GB2312"/>
          <w:bCs/>
          <w:kern w:val="0"/>
          <w:sz w:val="28"/>
          <w:szCs w:val="28"/>
        </w:rPr>
        <w:t>县</w:t>
      </w:r>
      <w:r>
        <w:rPr>
          <w:rFonts w:hint="eastAsia" w:ascii="仿宋_GB2312" w:eastAsia="仿宋_GB2312"/>
          <w:bCs/>
          <w:kern w:val="0"/>
          <w:sz w:val="28"/>
          <w:szCs w:val="28"/>
        </w:rPr>
        <w:t>城、园区厂区</w:t>
      </w:r>
      <w:r>
        <w:rPr>
          <w:rFonts w:ascii="仿宋_GB2312" w:eastAsia="仿宋_GB2312"/>
          <w:bCs/>
          <w:kern w:val="0"/>
          <w:sz w:val="28"/>
          <w:szCs w:val="28"/>
        </w:rPr>
        <w:t>公共自行车系统</w:t>
      </w:r>
      <w:r>
        <w:rPr>
          <w:rFonts w:hint="eastAsia" w:ascii="仿宋_GB2312" w:eastAsia="仿宋_GB2312"/>
          <w:bCs/>
          <w:kern w:val="0"/>
          <w:sz w:val="28"/>
          <w:szCs w:val="28"/>
        </w:rPr>
        <w:t>服务“</w:t>
      </w:r>
      <w:r>
        <w:rPr>
          <w:rFonts w:ascii="仿宋_GB2312" w:eastAsia="仿宋_GB2312"/>
          <w:bCs/>
          <w:kern w:val="0"/>
          <w:sz w:val="28"/>
          <w:szCs w:val="28"/>
        </w:rPr>
        <w:t>一卡通</w:t>
      </w:r>
      <w:r>
        <w:rPr>
          <w:rFonts w:hint="eastAsia" w:ascii="仿宋_GB2312" w:eastAsia="仿宋_GB2312"/>
          <w:bCs/>
          <w:kern w:val="0"/>
          <w:sz w:val="28"/>
          <w:szCs w:val="28"/>
        </w:rPr>
        <w:t>”</w:t>
      </w:r>
    </w:p>
    <w:p w14:paraId="46995178">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为加强和规范城市公共自行车项目管理，推动提升城市公共自行车运营水平,提高财政资金使用效益, 拟对公共自行车系统建设和运行服务项目的建设实施、绩效情况进行评价。（本项目预算资金10万元。）</w:t>
      </w:r>
    </w:p>
    <w:p w14:paraId="020EA853">
      <w:pPr>
        <w:snapToGrid w:val="0"/>
        <w:spacing w:line="360" w:lineRule="auto"/>
        <w:ind w:firstLine="560" w:firstLineChars="200"/>
        <w:rPr>
          <w:rFonts w:ascii="仿宋_GB2312" w:eastAsia="仿宋_GB2312"/>
          <w:sz w:val="28"/>
          <w:szCs w:val="28"/>
          <w:shd w:val="clear" w:color="auto" w:fill="FFFFFF"/>
        </w:rPr>
      </w:pPr>
      <w:r>
        <w:rPr>
          <w:rFonts w:hint="eastAsia" w:ascii="仿宋_GB2312" w:eastAsia="仿宋_GB2312"/>
          <w:sz w:val="28"/>
          <w:szCs w:val="28"/>
          <w:shd w:val="clear" w:color="auto" w:fill="FFFFFF"/>
        </w:rPr>
        <w:t>本次绩效评价要求根据绩效评价的原则和方法，通过设计有针对性的绩效评价指标体系，并依据评价指标体系评分表进行量化评分，从项目立项建设、运行管理、资金使用以及投入产出绩效等方面，全面考察了解我市城市公共自行车系统建设和运行服务项目的实际运营情况，撰写绩效评价报告，指出项目存在的问题并提出建议。</w:t>
      </w:r>
    </w:p>
    <w:p w14:paraId="5819A61C">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5</w:t>
      </w:r>
      <w:r>
        <w:rPr>
          <w:rFonts w:hint="eastAsia" w:ascii="仿宋_GB2312" w:eastAsia="仿宋_GB2312"/>
          <w:kern w:val="0"/>
          <w:sz w:val="28"/>
          <w:szCs w:val="28"/>
        </w:rPr>
        <w:t>.2淮北市智慧养老服务平台及特定老年人居家养老服务项目</w:t>
      </w:r>
    </w:p>
    <w:p w14:paraId="6B7072BD">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淮北市作为民政部、财政部确定的第三批中央财政支持开展居家和社区养老服务改革试点地区，为进一步深化养老服务业综合改革，完善我市居家和社区养老服务体系，创新居家和社区养老服务模式，根据《淮北市人民政府办公室关于印发淮北市居家和社区养老服务改革试点实施方案（2018-2020年）的通知》（淮政办秘[2018]191号）要求，2019年12月，市民政局启动淮北市智慧养老服务平台及特定老年人居家养老服务项目。为提高财政资金使用效益,对淮北市智慧养老服务平台及特定老年人居家养老服务项目建设和运行服务项目的建设实施、绩效情况进行评价。（本项目预算资金8万元。）</w:t>
      </w:r>
    </w:p>
    <w:p w14:paraId="1DC0ABBC">
      <w:pPr>
        <w:snapToGrid w:val="0"/>
        <w:spacing w:line="360" w:lineRule="auto"/>
        <w:ind w:firstLine="560" w:firstLineChars="200"/>
        <w:rPr>
          <w:rFonts w:ascii="仿宋_GB2312" w:hAnsi="仿宋" w:eastAsia="仿宋_GB2312"/>
          <w:sz w:val="28"/>
          <w:szCs w:val="28"/>
          <w:shd w:val="clear" w:color="auto" w:fill="FFFFFF"/>
        </w:rPr>
      </w:pPr>
      <w:r>
        <w:rPr>
          <w:rFonts w:hint="eastAsia" w:ascii="仿宋_GB2312" w:eastAsia="仿宋_GB2312"/>
          <w:kern w:val="0"/>
          <w:sz w:val="28"/>
          <w:szCs w:val="28"/>
        </w:rPr>
        <w:t>本次绩效评价要求围绕项目计划任务完成情况、根据本单位制定的各种绩效评价方法对项目支出实施后主要的经济、政治和社会效益具体体现；项目支出对环境影响和对社会的持续影响等进行绩效评价并</w:t>
      </w:r>
      <w:r>
        <w:rPr>
          <w:rFonts w:hint="eastAsia" w:ascii="仿宋_GB2312" w:hAnsi="仿宋" w:eastAsia="仿宋_GB2312"/>
          <w:sz w:val="28"/>
          <w:szCs w:val="28"/>
          <w:shd w:val="clear" w:color="auto" w:fill="FFFFFF"/>
        </w:rPr>
        <w:t>撰写绩效评价报告，指出项目存在的问题并提出建议。</w:t>
      </w:r>
    </w:p>
    <w:p w14:paraId="7CD26CA2">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6</w:t>
      </w:r>
      <w:r>
        <w:rPr>
          <w:rFonts w:hint="eastAsia" w:ascii="仿宋_GB2312" w:eastAsia="仿宋_GB2312"/>
          <w:kern w:val="0"/>
          <w:sz w:val="28"/>
          <w:szCs w:val="28"/>
        </w:rPr>
        <w:t>、资金来源：政府资金</w:t>
      </w:r>
    </w:p>
    <w:p w14:paraId="38C4DCCE">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7</w:t>
      </w:r>
      <w:r>
        <w:rPr>
          <w:rFonts w:hint="eastAsia" w:ascii="仿宋_GB2312" w:eastAsia="仿宋_GB2312"/>
          <w:kern w:val="0"/>
          <w:sz w:val="28"/>
          <w:szCs w:val="28"/>
        </w:rPr>
        <w:t>、项目总预算：18万元</w:t>
      </w:r>
    </w:p>
    <w:p w14:paraId="40BAC8F2">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8</w:t>
      </w:r>
      <w:r>
        <w:rPr>
          <w:rFonts w:hint="eastAsia" w:ascii="仿宋_GB2312" w:eastAsia="仿宋_GB2312"/>
          <w:kern w:val="0"/>
          <w:sz w:val="28"/>
          <w:szCs w:val="28"/>
        </w:rPr>
        <w:t>、项目类别：政府采购服务</w:t>
      </w:r>
    </w:p>
    <w:p w14:paraId="1A7D2354">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9</w:t>
      </w:r>
      <w:r>
        <w:rPr>
          <w:rFonts w:hint="eastAsia" w:ascii="仿宋_GB2312" w:eastAsia="仿宋_GB2312"/>
          <w:kern w:val="0"/>
          <w:sz w:val="28"/>
          <w:szCs w:val="28"/>
        </w:rPr>
        <w:t>、项目采购需求：供应商对两个项目运用科学、规范的绩效评价方法和指标体系，对项目的实施内容、财务管理、经济效益、社会效益和生态效益等方面进行科学、客观、全面的评价，并提交绩效评价报告。</w:t>
      </w:r>
    </w:p>
    <w:p w14:paraId="3B3EFB5A">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10</w:t>
      </w:r>
      <w:r>
        <w:rPr>
          <w:rFonts w:hint="eastAsia" w:ascii="仿宋_GB2312" w:eastAsia="仿宋_GB2312"/>
          <w:kern w:val="0"/>
          <w:sz w:val="28"/>
          <w:szCs w:val="28"/>
        </w:rPr>
        <w:t>、实施周期：2021年7月</w:t>
      </w:r>
      <w:r>
        <w:rPr>
          <w:rFonts w:hint="eastAsia" w:ascii="仿宋_GB2312" w:eastAsia="仿宋_GB2312"/>
          <w:kern w:val="0"/>
          <w:sz w:val="28"/>
          <w:szCs w:val="28"/>
          <w:lang w:val="en-US" w:eastAsia="zh-CN"/>
        </w:rPr>
        <w:t>12日</w:t>
      </w:r>
      <w:r>
        <w:rPr>
          <w:rFonts w:hint="eastAsia" w:ascii="仿宋_GB2312" w:eastAsia="仿宋_GB2312"/>
          <w:kern w:val="0"/>
          <w:sz w:val="28"/>
          <w:szCs w:val="28"/>
        </w:rPr>
        <w:t>至2021年9月15日</w:t>
      </w:r>
    </w:p>
    <w:p w14:paraId="18A4C72A">
      <w:pPr>
        <w:snapToGrid w:val="0"/>
        <w:spacing w:line="360" w:lineRule="auto"/>
        <w:ind w:firstLine="562" w:firstLineChars="200"/>
        <w:rPr>
          <w:rFonts w:ascii="仿宋_GB2312" w:eastAsia="仿宋_GB2312"/>
          <w:b/>
          <w:kern w:val="0"/>
          <w:sz w:val="28"/>
          <w:szCs w:val="28"/>
        </w:rPr>
      </w:pPr>
      <w:r>
        <w:rPr>
          <w:rFonts w:hint="eastAsia" w:ascii="仿宋_GB2312" w:eastAsia="仿宋_GB2312"/>
          <w:b/>
          <w:kern w:val="0"/>
          <w:sz w:val="28"/>
          <w:szCs w:val="28"/>
        </w:rPr>
        <w:t>二、供应商资格条件</w:t>
      </w:r>
    </w:p>
    <w:p w14:paraId="0BFFCC9E">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1、符合《中华人民共和国政府采购法》第二十二条规定。</w:t>
      </w:r>
    </w:p>
    <w:p w14:paraId="48EA6FAA">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2、依法登记具有独立法人资格的社会组织（提供相应登记证书副本复印件）并具有相应的经营范围；</w:t>
      </w:r>
    </w:p>
    <w:p w14:paraId="78C69FDC">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3</w:t>
      </w:r>
      <w:r>
        <w:rPr>
          <w:rFonts w:hint="eastAsia" w:ascii="仿宋_GB2312" w:eastAsia="仿宋_GB2312"/>
          <w:kern w:val="0"/>
          <w:sz w:val="28"/>
          <w:szCs w:val="28"/>
        </w:rPr>
        <w:t>、具有健全的法人治理结构，完善的内部管理制度和民主监督制度；</w:t>
      </w:r>
    </w:p>
    <w:p w14:paraId="0275C8E5">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4、有独立的银行账户（提供银行开户许可证复印件）；</w:t>
      </w:r>
    </w:p>
    <w:p w14:paraId="21D93079">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5、具备提供服务所必需的场所、设备和专业执行团队（提供相应证明材料）；</w:t>
      </w:r>
    </w:p>
    <w:p w14:paraId="1BF89D38">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6、具备采购单位提出的其他专业方面资质要求；</w:t>
      </w:r>
    </w:p>
    <w:p w14:paraId="615B023F">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7</w:t>
      </w:r>
      <w:r>
        <w:rPr>
          <w:rFonts w:hint="eastAsia" w:ascii="仿宋_GB2312" w:eastAsia="仿宋_GB2312"/>
          <w:kern w:val="0"/>
          <w:sz w:val="28"/>
          <w:szCs w:val="28"/>
        </w:rPr>
        <w:t>、在参加竞争前三年内没有重大违法记录，社会信誉及运作状况良好；</w:t>
      </w:r>
    </w:p>
    <w:p w14:paraId="3062806B">
      <w:pPr>
        <w:snapToGrid w:val="0"/>
        <w:spacing w:line="360" w:lineRule="auto"/>
        <w:ind w:firstLine="560" w:firstLineChars="200"/>
        <w:rPr>
          <w:rFonts w:ascii="仿宋_GB2312" w:eastAsia="仿宋_GB2312"/>
          <w:kern w:val="0"/>
          <w:sz w:val="28"/>
          <w:szCs w:val="28"/>
        </w:rPr>
      </w:pPr>
      <w:r>
        <w:rPr>
          <w:rFonts w:ascii="仿宋_GB2312" w:eastAsia="仿宋_GB2312"/>
          <w:kern w:val="0"/>
          <w:sz w:val="28"/>
          <w:szCs w:val="28"/>
        </w:rPr>
        <w:t>8</w:t>
      </w:r>
      <w:r>
        <w:rPr>
          <w:rFonts w:hint="eastAsia" w:ascii="仿宋_GB2312" w:eastAsia="仿宋_GB2312"/>
          <w:kern w:val="0"/>
          <w:sz w:val="28"/>
          <w:szCs w:val="28"/>
        </w:rPr>
        <w:t>、法律、法规和规范性文件规定的其他条件；</w:t>
      </w:r>
    </w:p>
    <w:p w14:paraId="5ADC5D94">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9、本项目不接受联合体投标。</w:t>
      </w:r>
    </w:p>
    <w:p w14:paraId="2F7F7CBD">
      <w:pPr>
        <w:snapToGrid w:val="0"/>
        <w:spacing w:line="360" w:lineRule="auto"/>
        <w:ind w:firstLine="560" w:firstLineChars="200"/>
        <w:rPr>
          <w:rFonts w:ascii="仿宋_GB2312" w:eastAsia="仿宋_GB2312"/>
          <w:kern w:val="0"/>
          <w:sz w:val="28"/>
          <w:szCs w:val="28"/>
        </w:rPr>
      </w:pPr>
    </w:p>
    <w:p w14:paraId="411C6F93">
      <w:pPr>
        <w:snapToGrid w:val="0"/>
        <w:spacing w:line="360" w:lineRule="auto"/>
        <w:ind w:firstLine="562" w:firstLineChars="200"/>
        <w:rPr>
          <w:rFonts w:ascii="仿宋_GB2312" w:eastAsia="仿宋_GB2312"/>
          <w:b/>
          <w:kern w:val="0"/>
          <w:sz w:val="28"/>
          <w:szCs w:val="28"/>
        </w:rPr>
      </w:pPr>
      <w:r>
        <w:rPr>
          <w:rFonts w:hint="eastAsia" w:ascii="仿宋_GB2312" w:eastAsia="仿宋_GB2312"/>
          <w:b/>
          <w:kern w:val="0"/>
          <w:sz w:val="28"/>
          <w:szCs w:val="28"/>
        </w:rPr>
        <w:t>三、报名需提交资料</w:t>
      </w:r>
    </w:p>
    <w:p w14:paraId="0C87CAB1">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1、营业执照副本原件、复印件加盖公章；</w:t>
      </w:r>
    </w:p>
    <w:p w14:paraId="3FA748B7">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2、法定代表人获取：法定代表人证明原件、本人身份证原件及复印件；或被委托人获取：加盖公章的法定代表人授权委托书、本人身份证原件及复印件。</w:t>
      </w:r>
    </w:p>
    <w:p w14:paraId="4DFE902A">
      <w:pPr>
        <w:snapToGrid w:val="0"/>
        <w:spacing w:line="360" w:lineRule="auto"/>
        <w:ind w:firstLine="560" w:firstLineChars="200"/>
        <w:rPr>
          <w:rFonts w:ascii="仿宋_GB2312" w:eastAsia="仿宋_GB2312"/>
          <w:kern w:val="0"/>
          <w:sz w:val="28"/>
          <w:szCs w:val="28"/>
        </w:rPr>
      </w:pPr>
    </w:p>
    <w:p w14:paraId="3ADC6694">
      <w:pPr>
        <w:snapToGrid w:val="0"/>
        <w:spacing w:line="360" w:lineRule="auto"/>
        <w:ind w:firstLine="562" w:firstLineChars="200"/>
        <w:rPr>
          <w:rFonts w:ascii="仿宋_GB2312" w:eastAsia="仿宋_GB2312"/>
          <w:b/>
          <w:kern w:val="0"/>
          <w:sz w:val="28"/>
          <w:szCs w:val="28"/>
        </w:rPr>
      </w:pPr>
      <w:r>
        <w:rPr>
          <w:rFonts w:hint="eastAsia" w:ascii="仿宋_GB2312" w:eastAsia="仿宋_GB2312"/>
          <w:b/>
          <w:kern w:val="0"/>
          <w:sz w:val="28"/>
          <w:szCs w:val="28"/>
        </w:rPr>
        <w:t>四、公告发布时间、开标时间及地点</w:t>
      </w:r>
    </w:p>
    <w:p w14:paraId="04397CB0">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1.公告发布时间：2021年6月16日至2021年</w:t>
      </w:r>
      <w:r>
        <w:rPr>
          <w:rFonts w:hint="eastAsia" w:ascii="仿宋_GB2312" w:eastAsia="仿宋_GB2312"/>
          <w:kern w:val="0"/>
          <w:sz w:val="28"/>
          <w:szCs w:val="28"/>
          <w:lang w:val="en-US" w:eastAsia="zh-CN"/>
        </w:rPr>
        <w:t>7</w:t>
      </w:r>
      <w:r>
        <w:rPr>
          <w:rFonts w:hint="eastAsia" w:ascii="仿宋_GB2312" w:eastAsia="仿宋_GB2312"/>
          <w:kern w:val="0"/>
          <w:sz w:val="28"/>
          <w:szCs w:val="28"/>
        </w:rPr>
        <w:t>月2日；</w:t>
      </w:r>
    </w:p>
    <w:p w14:paraId="3A49D60C">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2.开标时间：2021年7月6日上午10：30；</w:t>
      </w:r>
    </w:p>
    <w:p w14:paraId="7753F613">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3.开标地点：淮北市财政局四楼会议室</w:t>
      </w:r>
    </w:p>
    <w:p w14:paraId="10CFE6AC">
      <w:pPr>
        <w:snapToGrid w:val="0"/>
        <w:spacing w:line="360" w:lineRule="auto"/>
        <w:ind w:firstLine="560" w:firstLineChars="200"/>
        <w:rPr>
          <w:rFonts w:ascii="仿宋_GB2312" w:eastAsia="仿宋_GB2312"/>
          <w:kern w:val="0"/>
          <w:sz w:val="28"/>
          <w:szCs w:val="28"/>
        </w:rPr>
      </w:pPr>
    </w:p>
    <w:p w14:paraId="47256EEA">
      <w:pPr>
        <w:snapToGrid w:val="0"/>
        <w:spacing w:line="360" w:lineRule="auto"/>
        <w:ind w:firstLine="562" w:firstLineChars="200"/>
        <w:rPr>
          <w:rFonts w:ascii="仿宋_GB2312" w:eastAsia="仿宋_GB2312"/>
          <w:b/>
          <w:kern w:val="0"/>
          <w:sz w:val="28"/>
          <w:szCs w:val="28"/>
        </w:rPr>
      </w:pPr>
      <w:r>
        <w:rPr>
          <w:rFonts w:hint="eastAsia" w:ascii="仿宋_GB2312" w:eastAsia="仿宋_GB2312"/>
          <w:b/>
          <w:kern w:val="0"/>
          <w:sz w:val="28"/>
          <w:szCs w:val="28"/>
        </w:rPr>
        <w:t>五、发布公告的媒介</w:t>
      </w:r>
    </w:p>
    <w:p w14:paraId="03157EE2">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信息发布和变更均通过“淮北市财政局网站”（</w:t>
      </w:r>
      <w:r>
        <w:rPr>
          <w:rFonts w:hint="eastAsia" w:ascii="仿宋_GB2312" w:eastAsia="仿宋_GB2312"/>
          <w:sz w:val="28"/>
          <w:szCs w:val="28"/>
        </w:rPr>
        <w:t xml:space="preserve"> </w:t>
      </w:r>
      <w:r>
        <w:rPr>
          <w:rFonts w:hint="eastAsia" w:ascii="仿宋_GB2312" w:eastAsia="仿宋_GB2312"/>
          <w:kern w:val="0"/>
          <w:sz w:val="28"/>
          <w:szCs w:val="28"/>
        </w:rPr>
        <w:t>http://czj.huaibei.gov.cn/）通知公告，请供应商关注。</w:t>
      </w:r>
    </w:p>
    <w:p w14:paraId="5E77460D">
      <w:pPr>
        <w:snapToGrid w:val="0"/>
        <w:spacing w:line="360" w:lineRule="auto"/>
        <w:ind w:firstLine="560" w:firstLineChars="200"/>
        <w:rPr>
          <w:rFonts w:ascii="仿宋_GB2312" w:eastAsia="仿宋_GB2312"/>
          <w:kern w:val="0"/>
          <w:sz w:val="28"/>
          <w:szCs w:val="28"/>
        </w:rPr>
      </w:pPr>
    </w:p>
    <w:p w14:paraId="293910E8">
      <w:pPr>
        <w:snapToGrid w:val="0"/>
        <w:spacing w:line="360" w:lineRule="auto"/>
        <w:ind w:firstLine="562" w:firstLineChars="200"/>
        <w:rPr>
          <w:rFonts w:ascii="仿宋_GB2312" w:eastAsia="仿宋_GB2312"/>
          <w:b/>
          <w:kern w:val="0"/>
          <w:sz w:val="28"/>
          <w:szCs w:val="28"/>
        </w:rPr>
      </w:pPr>
      <w:r>
        <w:rPr>
          <w:rFonts w:hint="eastAsia" w:ascii="仿宋_GB2312" w:eastAsia="仿宋_GB2312"/>
          <w:b/>
          <w:kern w:val="0"/>
          <w:sz w:val="28"/>
          <w:szCs w:val="28"/>
        </w:rPr>
        <w:t>六、获取竞标文件的办法和时间</w:t>
      </w:r>
    </w:p>
    <w:p w14:paraId="480DCB7D">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对上述信息感兴趣的供应商，请于</w:t>
      </w:r>
      <w:bookmarkStart w:id="2" w:name="BidDocumentSellStrTime_yyyy年M月d日"/>
      <w:bookmarkEnd w:id="2"/>
      <w:r>
        <w:rPr>
          <w:rFonts w:hint="eastAsia" w:ascii="仿宋_GB2312" w:eastAsia="仿宋_GB2312"/>
          <w:kern w:val="0"/>
          <w:sz w:val="28"/>
          <w:szCs w:val="28"/>
        </w:rPr>
        <w:t>公告日每天上午9：00～11：00时、下午14：30～15：30时（北京时间，节假日除外，下同）携带报名资料前往</w:t>
      </w:r>
      <w:bookmarkStart w:id="3" w:name="DeptName"/>
      <w:bookmarkEnd w:id="3"/>
      <w:r>
        <w:rPr>
          <w:rFonts w:hint="eastAsia" w:ascii="仿宋_GB2312" w:eastAsia="仿宋_GB2312"/>
          <w:kern w:val="0"/>
          <w:sz w:val="28"/>
          <w:szCs w:val="28"/>
        </w:rPr>
        <w:t>淮北市财政局（淮北市人民中路190号，电话0561-3053305）进行报名并领取项目基本文件（电子版项目基本文件</w:t>
      </w:r>
      <w:r>
        <w:rPr>
          <w:rFonts w:hint="eastAsia" w:ascii="仿宋_GB2312" w:eastAsia="仿宋_GB2312"/>
          <w:kern w:val="0"/>
          <w:sz w:val="28"/>
          <w:szCs w:val="28"/>
          <w:lang w:eastAsia="zh-CN"/>
        </w:rPr>
        <w:t>将以电子邮件形式发送</w:t>
      </w:r>
      <w:r>
        <w:rPr>
          <w:rFonts w:hint="eastAsia" w:ascii="仿宋_GB2312" w:eastAsia="仿宋_GB2312"/>
          <w:kern w:val="0"/>
          <w:sz w:val="28"/>
          <w:szCs w:val="28"/>
        </w:rPr>
        <w:t>）。</w:t>
      </w:r>
    </w:p>
    <w:p w14:paraId="113667E9">
      <w:pPr>
        <w:snapToGrid w:val="0"/>
        <w:spacing w:line="360" w:lineRule="auto"/>
        <w:ind w:firstLine="562" w:firstLineChars="200"/>
        <w:rPr>
          <w:rFonts w:ascii="仿宋_GB2312" w:eastAsia="仿宋_GB2312"/>
          <w:b/>
          <w:kern w:val="0"/>
          <w:sz w:val="28"/>
          <w:szCs w:val="28"/>
        </w:rPr>
      </w:pPr>
      <w:r>
        <w:rPr>
          <w:rFonts w:hint="eastAsia" w:ascii="仿宋_GB2312" w:eastAsia="仿宋_GB2312"/>
          <w:b/>
          <w:kern w:val="0"/>
          <w:sz w:val="28"/>
          <w:szCs w:val="28"/>
        </w:rPr>
        <w:t>七、递交应标文件截止时间及地点</w:t>
      </w:r>
    </w:p>
    <w:p w14:paraId="0BA9B77E">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1、递交应标文件截止时间：2021年7月2</w:t>
      </w:r>
      <w:r>
        <w:rPr>
          <w:rFonts w:hint="eastAsia" w:ascii="仿宋_GB2312" w:eastAsia="仿宋_GB2312"/>
          <w:kern w:val="0"/>
          <w:sz w:val="28"/>
          <w:szCs w:val="28"/>
          <w:lang w:val="en-US" w:eastAsia="zh-CN"/>
        </w:rPr>
        <w:t>日</w:t>
      </w:r>
      <w:r>
        <w:rPr>
          <w:rFonts w:hint="eastAsia" w:ascii="仿宋_GB2312" w:eastAsia="仿宋_GB2312"/>
          <w:kern w:val="0"/>
          <w:sz w:val="28"/>
          <w:szCs w:val="28"/>
        </w:rPr>
        <w:t>下午15：30时（北京时间），迟到或不符合规定的响应文件恕不接受。</w:t>
      </w:r>
    </w:p>
    <w:p w14:paraId="696AAF3C">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2、地点：淮北市财政局综合科。</w:t>
      </w:r>
    </w:p>
    <w:p w14:paraId="12322670">
      <w:pPr>
        <w:snapToGrid w:val="0"/>
        <w:spacing w:line="360" w:lineRule="auto"/>
        <w:rPr>
          <w:rFonts w:ascii="仿宋_GB2312" w:eastAsia="仿宋_GB2312"/>
          <w:kern w:val="0"/>
          <w:sz w:val="28"/>
          <w:szCs w:val="28"/>
        </w:rPr>
      </w:pPr>
    </w:p>
    <w:p w14:paraId="0ECA8696">
      <w:pPr>
        <w:snapToGrid w:val="0"/>
        <w:spacing w:line="360" w:lineRule="auto"/>
        <w:rPr>
          <w:rFonts w:ascii="仿宋_GB2312" w:eastAsia="仿宋_GB2312"/>
          <w:kern w:val="0"/>
          <w:sz w:val="28"/>
          <w:szCs w:val="28"/>
        </w:rPr>
      </w:pPr>
    </w:p>
    <w:p w14:paraId="1B8FC067">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采  购  人：淮北市财政局</w:t>
      </w:r>
    </w:p>
    <w:p w14:paraId="743EFDD9">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地      址：淮北市人民中路190号</w:t>
      </w:r>
    </w:p>
    <w:p w14:paraId="3FE6CC3E">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联  系  人：张圣群</w:t>
      </w:r>
    </w:p>
    <w:p w14:paraId="25920213">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电      话：0561-3053305</w:t>
      </w:r>
    </w:p>
    <w:p w14:paraId="6A8B94DE">
      <w:pPr>
        <w:snapToGrid w:val="0"/>
        <w:spacing w:line="360" w:lineRule="auto"/>
        <w:rPr>
          <w:rFonts w:ascii="仿宋_GB2312" w:eastAsia="仿宋_GB2312"/>
          <w:sz w:val="28"/>
          <w:szCs w:val="28"/>
        </w:rPr>
      </w:pPr>
      <w:bookmarkStart w:id="4" w:name="_Toc18105868"/>
      <w:bookmarkStart w:id="5" w:name="_Toc18017468"/>
    </w:p>
    <w:p w14:paraId="7803D206">
      <w:pPr>
        <w:snapToGrid w:val="0"/>
        <w:spacing w:line="360" w:lineRule="auto"/>
        <w:rPr>
          <w:rFonts w:ascii="仿宋_GB2312" w:eastAsia="仿宋_GB2312"/>
          <w:sz w:val="28"/>
          <w:szCs w:val="28"/>
        </w:rPr>
      </w:pPr>
    </w:p>
    <w:p w14:paraId="482B0280">
      <w:pPr>
        <w:rPr>
          <w:rFonts w:ascii="仿宋_GB2312" w:eastAsia="仿宋_GB2312"/>
          <w:sz w:val="28"/>
          <w:szCs w:val="28"/>
        </w:rPr>
      </w:pPr>
    </w:p>
    <w:p w14:paraId="7DD07C27">
      <w:pPr>
        <w:rPr>
          <w:rFonts w:ascii="仿宋_GB2312" w:eastAsia="仿宋_GB2312"/>
          <w:sz w:val="28"/>
          <w:szCs w:val="28"/>
        </w:rPr>
      </w:pPr>
    </w:p>
    <w:p w14:paraId="2B5D5D63">
      <w:pPr>
        <w:rPr>
          <w:rFonts w:ascii="仿宋_GB2312" w:eastAsia="仿宋_GB2312"/>
          <w:sz w:val="28"/>
          <w:szCs w:val="28"/>
        </w:rPr>
      </w:pPr>
    </w:p>
    <w:p w14:paraId="6437698E">
      <w:pPr>
        <w:snapToGrid w:val="0"/>
        <w:spacing w:line="360" w:lineRule="auto"/>
        <w:rPr>
          <w:rFonts w:ascii="仿宋_GB2312" w:eastAsia="仿宋_GB2312"/>
          <w:sz w:val="28"/>
          <w:szCs w:val="28"/>
          <w:lang w:val="zh-CN"/>
        </w:rPr>
      </w:pPr>
    </w:p>
    <w:p w14:paraId="3F206C73">
      <w:pPr>
        <w:snapToGrid w:val="0"/>
        <w:spacing w:line="360" w:lineRule="auto"/>
        <w:rPr>
          <w:rFonts w:hint="eastAsia" w:ascii="仿宋_GB2312" w:eastAsia="仿宋_GB2312"/>
          <w:sz w:val="28"/>
          <w:szCs w:val="28"/>
          <w:lang w:val="zh-CN"/>
        </w:rPr>
      </w:pPr>
    </w:p>
    <w:p w14:paraId="2E258066">
      <w:pPr>
        <w:snapToGrid w:val="0"/>
        <w:spacing w:line="360" w:lineRule="auto"/>
        <w:rPr>
          <w:rFonts w:hint="eastAsia" w:ascii="仿宋_GB2312" w:eastAsia="仿宋_GB2312"/>
          <w:sz w:val="28"/>
          <w:szCs w:val="28"/>
          <w:lang w:val="zh-CN"/>
        </w:rPr>
      </w:pPr>
    </w:p>
    <w:p w14:paraId="5733155A">
      <w:pPr>
        <w:snapToGrid w:val="0"/>
        <w:spacing w:line="360" w:lineRule="auto"/>
        <w:rPr>
          <w:rFonts w:hint="eastAsia" w:ascii="仿宋_GB2312" w:eastAsia="仿宋_GB2312"/>
          <w:sz w:val="28"/>
          <w:szCs w:val="28"/>
          <w:lang w:val="zh-CN"/>
        </w:rPr>
      </w:pPr>
    </w:p>
    <w:p w14:paraId="01139870">
      <w:pPr>
        <w:snapToGrid w:val="0"/>
        <w:spacing w:line="360" w:lineRule="auto"/>
        <w:rPr>
          <w:rFonts w:hint="eastAsia" w:ascii="仿宋_GB2312" w:eastAsia="仿宋_GB2312"/>
          <w:sz w:val="28"/>
          <w:szCs w:val="28"/>
          <w:lang w:val="zh-CN"/>
        </w:rPr>
      </w:pPr>
    </w:p>
    <w:p w14:paraId="5A96CD41">
      <w:pPr>
        <w:snapToGrid w:val="0"/>
        <w:spacing w:line="360" w:lineRule="auto"/>
        <w:rPr>
          <w:rFonts w:hint="eastAsia" w:ascii="仿宋_GB2312" w:eastAsia="仿宋_GB2312"/>
          <w:sz w:val="28"/>
          <w:szCs w:val="28"/>
          <w:lang w:val="zh-CN"/>
        </w:rPr>
      </w:pPr>
    </w:p>
    <w:p w14:paraId="28563902">
      <w:pPr>
        <w:snapToGrid w:val="0"/>
        <w:spacing w:line="360" w:lineRule="auto"/>
        <w:rPr>
          <w:rFonts w:hint="eastAsia" w:ascii="仿宋_GB2312" w:eastAsia="仿宋_GB2312"/>
          <w:sz w:val="28"/>
          <w:szCs w:val="28"/>
          <w:lang w:val="zh-CN"/>
        </w:rPr>
      </w:pPr>
    </w:p>
    <w:p w14:paraId="0BF914A8">
      <w:pPr>
        <w:snapToGrid w:val="0"/>
        <w:spacing w:line="360" w:lineRule="auto"/>
        <w:rPr>
          <w:rFonts w:hint="eastAsia" w:ascii="仿宋_GB2312" w:eastAsia="仿宋_GB2312"/>
          <w:sz w:val="28"/>
          <w:szCs w:val="28"/>
          <w:lang w:val="zh-CN"/>
        </w:rPr>
      </w:pPr>
    </w:p>
    <w:p w14:paraId="50A1501C">
      <w:pPr>
        <w:snapToGrid w:val="0"/>
        <w:spacing w:line="360" w:lineRule="auto"/>
        <w:rPr>
          <w:rFonts w:hint="eastAsia" w:ascii="仿宋_GB2312" w:eastAsia="仿宋_GB2312"/>
          <w:sz w:val="28"/>
          <w:szCs w:val="28"/>
          <w:lang w:val="zh-CN"/>
        </w:rPr>
      </w:pPr>
    </w:p>
    <w:p w14:paraId="537C6055">
      <w:pPr>
        <w:snapToGrid w:val="0"/>
        <w:spacing w:line="360" w:lineRule="auto"/>
        <w:rPr>
          <w:rFonts w:hint="eastAsia" w:ascii="仿宋_GB2312" w:eastAsia="仿宋_GB2312"/>
          <w:sz w:val="28"/>
          <w:szCs w:val="28"/>
          <w:lang w:val="zh-CN"/>
        </w:rPr>
      </w:pPr>
    </w:p>
    <w:p w14:paraId="532F7D2A">
      <w:pPr>
        <w:snapToGrid w:val="0"/>
        <w:spacing w:line="360" w:lineRule="auto"/>
        <w:rPr>
          <w:rFonts w:hint="eastAsia" w:ascii="仿宋_GB2312" w:eastAsia="仿宋_GB2312"/>
          <w:sz w:val="28"/>
          <w:szCs w:val="28"/>
          <w:lang w:val="zh-CN"/>
        </w:rPr>
      </w:pPr>
    </w:p>
    <w:p w14:paraId="1D3AC0F9">
      <w:pPr>
        <w:snapToGrid w:val="0"/>
        <w:spacing w:line="360" w:lineRule="auto"/>
        <w:rPr>
          <w:rFonts w:hint="eastAsia" w:ascii="仿宋_GB2312" w:eastAsia="仿宋_GB2312"/>
          <w:sz w:val="28"/>
          <w:szCs w:val="28"/>
          <w:lang w:val="zh-CN"/>
        </w:rPr>
      </w:pPr>
    </w:p>
    <w:p w14:paraId="7A9B5ACF">
      <w:pPr>
        <w:snapToGrid w:val="0"/>
        <w:spacing w:line="360" w:lineRule="auto"/>
        <w:rPr>
          <w:rFonts w:ascii="仿宋_GB2312" w:eastAsia="仿宋_GB2312"/>
          <w:sz w:val="28"/>
          <w:szCs w:val="28"/>
          <w:lang w:val="zh-CN"/>
        </w:rPr>
      </w:pPr>
    </w:p>
    <w:p w14:paraId="0C8E53EA">
      <w:pPr>
        <w:snapToGrid w:val="0"/>
        <w:spacing w:line="360" w:lineRule="auto"/>
        <w:jc w:val="center"/>
        <w:rPr>
          <w:rFonts w:hint="eastAsia" w:ascii="仿宋_GB2312" w:eastAsia="仿宋_GB2312"/>
          <w:b/>
          <w:bCs/>
          <w:sz w:val="28"/>
          <w:szCs w:val="28"/>
          <w:lang w:val="zh-CN"/>
        </w:rPr>
      </w:pPr>
    </w:p>
    <w:p w14:paraId="01D82388">
      <w:pPr>
        <w:snapToGrid w:val="0"/>
        <w:spacing w:line="360" w:lineRule="auto"/>
        <w:jc w:val="center"/>
        <w:rPr>
          <w:rFonts w:hint="eastAsia" w:ascii="仿宋_GB2312" w:eastAsia="仿宋_GB2312"/>
          <w:b/>
          <w:bCs/>
          <w:sz w:val="28"/>
          <w:szCs w:val="28"/>
          <w:lang w:val="zh-CN"/>
        </w:rPr>
      </w:pPr>
    </w:p>
    <w:p w14:paraId="38DB88A6">
      <w:pPr>
        <w:snapToGrid w:val="0"/>
        <w:spacing w:line="360" w:lineRule="auto"/>
        <w:jc w:val="center"/>
        <w:rPr>
          <w:rFonts w:hint="eastAsia" w:ascii="仿宋_GB2312" w:eastAsia="仿宋_GB2312"/>
          <w:b/>
          <w:bCs/>
          <w:sz w:val="28"/>
          <w:szCs w:val="28"/>
          <w:lang w:val="zh-CN"/>
        </w:rPr>
      </w:pPr>
    </w:p>
    <w:p w14:paraId="68E921C8">
      <w:pPr>
        <w:snapToGrid w:val="0"/>
        <w:spacing w:line="360" w:lineRule="auto"/>
        <w:jc w:val="center"/>
        <w:rPr>
          <w:rFonts w:ascii="仿宋_GB2312" w:eastAsia="仿宋_GB2312"/>
          <w:b/>
          <w:bCs/>
          <w:sz w:val="28"/>
          <w:szCs w:val="28"/>
          <w:lang w:val="zh-CN"/>
        </w:rPr>
      </w:pPr>
      <w:r>
        <w:rPr>
          <w:rFonts w:hint="eastAsia" w:ascii="仿宋_GB2312" w:eastAsia="仿宋_GB2312"/>
          <w:b/>
          <w:bCs/>
          <w:sz w:val="28"/>
          <w:szCs w:val="28"/>
          <w:lang w:val="zh-CN"/>
        </w:rPr>
        <w:t>第二章 竞 标 要 求</w:t>
      </w:r>
    </w:p>
    <w:p w14:paraId="48FC8608">
      <w:pPr>
        <w:snapToGrid w:val="0"/>
        <w:spacing w:line="360" w:lineRule="auto"/>
        <w:jc w:val="center"/>
        <w:rPr>
          <w:rFonts w:ascii="仿宋_GB2312" w:eastAsia="仿宋_GB2312"/>
          <w:b/>
          <w:bCs/>
          <w:sz w:val="28"/>
          <w:szCs w:val="28"/>
          <w:lang w:val="zh-CN"/>
        </w:rPr>
      </w:pPr>
    </w:p>
    <w:p w14:paraId="67A0DB42">
      <w:pPr>
        <w:snapToGrid w:val="0"/>
        <w:spacing w:line="360" w:lineRule="auto"/>
        <w:ind w:firstLine="562" w:firstLineChars="200"/>
        <w:rPr>
          <w:rFonts w:ascii="仿宋_GB2312" w:eastAsia="仿宋_GB2312"/>
          <w:kern w:val="0"/>
          <w:sz w:val="28"/>
          <w:szCs w:val="28"/>
        </w:rPr>
      </w:pPr>
      <w:r>
        <w:rPr>
          <w:rFonts w:hint="eastAsia" w:ascii="仿宋_GB2312" w:eastAsia="仿宋_GB2312"/>
          <w:b/>
          <w:kern w:val="0"/>
          <w:sz w:val="28"/>
          <w:szCs w:val="28"/>
        </w:rPr>
        <w:t>一</w:t>
      </w:r>
      <w:r>
        <w:rPr>
          <w:rFonts w:hint="eastAsia" w:ascii="仿宋_GB2312" w:eastAsia="仿宋_GB2312" w:hAnsiTheme="minorEastAsia"/>
          <w:b/>
          <w:kern w:val="0"/>
          <w:sz w:val="28"/>
          <w:szCs w:val="28"/>
        </w:rPr>
        <w:t>、应标文件组成及编制要求</w:t>
      </w:r>
    </w:p>
    <w:p w14:paraId="7E6FE685">
      <w:pPr>
        <w:widowControl/>
        <w:shd w:val="clear" w:color="auto" w:fill="FFFFFF"/>
        <w:snapToGrid w:val="0"/>
        <w:spacing w:before="54" w:after="54" w:line="360" w:lineRule="auto"/>
        <w:ind w:firstLine="560" w:firstLineChars="200"/>
        <w:jc w:val="left"/>
        <w:rPr>
          <w:rFonts w:ascii="仿宋_GB2312" w:hAnsi="仿宋" w:eastAsia="仿宋_GB2312" w:cs="仿宋"/>
          <w:b/>
          <w:kern w:val="0"/>
          <w:sz w:val="28"/>
          <w:szCs w:val="28"/>
        </w:rPr>
      </w:pPr>
      <w:r>
        <w:rPr>
          <w:rFonts w:hint="eastAsia" w:ascii="仿宋_GB2312" w:hAnsi="仿宋" w:eastAsia="仿宋_GB2312" w:cs="仿宋"/>
          <w:kern w:val="0"/>
          <w:sz w:val="28"/>
          <w:szCs w:val="28"/>
        </w:rPr>
        <w:t>1、应标人应当按照竞标文件的要求编制响应文件，并对其提交的响应</w:t>
      </w:r>
      <w:r>
        <w:rPr>
          <w:rFonts w:hint="eastAsia" w:ascii="仿宋_GB2312" w:hAnsi="仿宋" w:eastAsia="仿宋_GB2312" w:cs="仿宋"/>
          <w:b/>
          <w:kern w:val="0"/>
          <w:sz w:val="28"/>
          <w:szCs w:val="28"/>
        </w:rPr>
        <w:t>文件真实性、合法性承担法律责任。</w:t>
      </w:r>
    </w:p>
    <w:p w14:paraId="0B2B9769">
      <w:pPr>
        <w:widowControl/>
        <w:shd w:val="clear" w:color="auto" w:fill="FFFFFF"/>
        <w:snapToGrid w:val="0"/>
        <w:spacing w:before="54" w:after="54" w:line="360" w:lineRule="auto"/>
        <w:ind w:firstLine="560" w:firstLineChars="200"/>
        <w:jc w:val="left"/>
        <w:rPr>
          <w:rFonts w:ascii="仿宋_GB2312" w:hAnsi="仿宋" w:eastAsia="仿宋_GB2312" w:cs="仿宋"/>
          <w:b/>
          <w:kern w:val="0"/>
          <w:sz w:val="28"/>
          <w:szCs w:val="28"/>
        </w:rPr>
      </w:pPr>
      <w:r>
        <w:rPr>
          <w:rFonts w:hint="eastAsia" w:ascii="仿宋_GB2312" w:eastAsia="仿宋_GB2312" w:hAnsiTheme="minorEastAsia"/>
          <w:kern w:val="0"/>
          <w:sz w:val="28"/>
          <w:szCs w:val="28"/>
        </w:rPr>
        <w:t>2.1响应文件应由参选单位的法定代表人或法定代表人正式授权的代表签署和加盖公章。参选单位应写明全称。如果是由法定代表人授权代表签署响应文件，则必须按应标文件提供的格式出具《法定代表人授权书》并将其附在响应文件中。响应文件若有修改错漏之处，须加盖参选单位公章或者由法定代表人或法定代表人授权代表签字或盖章。响应文件因字迹潦草或表达不清所引起的后果由参选单位自负。</w:t>
      </w:r>
    </w:p>
    <w:p w14:paraId="64118AA5">
      <w:pPr>
        <w:widowControl/>
        <w:shd w:val="clear" w:color="auto" w:fill="FFFFFF"/>
        <w:snapToGrid w:val="0"/>
        <w:spacing w:line="360" w:lineRule="auto"/>
        <w:ind w:firstLine="560" w:firstLineChars="200"/>
        <w:jc w:val="left"/>
        <w:rPr>
          <w:rFonts w:ascii="仿宋_GB2312" w:hAnsi="仿宋" w:eastAsia="仿宋_GB2312" w:cs="仿宋"/>
          <w:kern w:val="0"/>
          <w:sz w:val="28"/>
          <w:szCs w:val="28"/>
        </w:rPr>
      </w:pPr>
      <w:r>
        <w:rPr>
          <w:rFonts w:hint="eastAsia" w:ascii="仿宋_GB2312" w:hAnsi="仿宋" w:eastAsia="仿宋_GB2312" w:cs="仿宋"/>
          <w:kern w:val="0"/>
          <w:sz w:val="28"/>
          <w:szCs w:val="28"/>
        </w:rPr>
        <w:t>2.2 响应文件应按照应标文件规定的顺序，统一用A4规格幅面打印、装订成册并编制目录，由于编排混乱导致响应文件被误读或查找不到，责任由应标人承担。</w:t>
      </w:r>
    </w:p>
    <w:p w14:paraId="261750E7">
      <w:pPr>
        <w:widowControl/>
        <w:shd w:val="clear" w:color="auto" w:fill="FFFFFF"/>
        <w:snapToGrid w:val="0"/>
        <w:spacing w:line="360" w:lineRule="auto"/>
        <w:ind w:firstLine="560" w:firstLineChars="200"/>
        <w:jc w:val="left"/>
        <w:rPr>
          <w:rFonts w:ascii="仿宋_GB2312" w:hAnsi="仿宋" w:eastAsia="仿宋_GB2312" w:cs="仿宋"/>
          <w:kern w:val="0"/>
          <w:sz w:val="28"/>
          <w:szCs w:val="28"/>
        </w:rPr>
      </w:pPr>
      <w:r>
        <w:rPr>
          <w:rFonts w:hint="eastAsia" w:ascii="仿宋_GB2312" w:hAnsi="仿宋" w:eastAsia="仿宋_GB2312" w:cs="仿宋"/>
          <w:kern w:val="0"/>
          <w:sz w:val="28"/>
          <w:szCs w:val="28"/>
        </w:rPr>
        <w:t>2.3 响应文件同时应提交文件的电子版本（PDF文件）</w:t>
      </w:r>
    </w:p>
    <w:p w14:paraId="2BEC203E">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3、响应文件的组成</w:t>
      </w:r>
    </w:p>
    <w:p w14:paraId="1A1868EE">
      <w:pPr>
        <w:widowControl/>
        <w:shd w:val="clear" w:color="auto" w:fill="FFFFFF"/>
        <w:snapToGrid w:val="0"/>
        <w:spacing w:line="360" w:lineRule="auto"/>
        <w:ind w:firstLine="560" w:firstLineChars="200"/>
        <w:jc w:val="left"/>
        <w:rPr>
          <w:rFonts w:ascii="仿宋_GB2312" w:hAnsi="仿宋" w:eastAsia="仿宋_GB2312" w:cs="仿宋"/>
          <w:kern w:val="0"/>
          <w:sz w:val="28"/>
          <w:szCs w:val="28"/>
        </w:rPr>
      </w:pPr>
      <w:r>
        <w:rPr>
          <w:rFonts w:hint="eastAsia" w:ascii="仿宋_GB2312" w:hAnsi="仿宋" w:eastAsia="仿宋_GB2312" w:cs="仿宋"/>
          <w:kern w:val="0"/>
          <w:sz w:val="28"/>
          <w:szCs w:val="28"/>
        </w:rPr>
        <w:t>3</w:t>
      </w:r>
      <w:r>
        <w:rPr>
          <w:rFonts w:ascii="仿宋_GB2312" w:hAnsi="仿宋" w:eastAsia="仿宋_GB2312" w:cs="仿宋"/>
          <w:kern w:val="0"/>
          <w:sz w:val="28"/>
          <w:szCs w:val="28"/>
        </w:rPr>
        <w:t>.1</w:t>
      </w:r>
      <w:r>
        <w:rPr>
          <w:rFonts w:hint="eastAsia" w:ascii="仿宋_GB2312" w:hAnsi="仿宋" w:eastAsia="仿宋_GB2312" w:cs="仿宋"/>
          <w:kern w:val="0"/>
          <w:sz w:val="28"/>
          <w:szCs w:val="28"/>
        </w:rPr>
        <w:t>应标人应当根据应标文件要求编制响应文件，并根据自己的商务能力、技术水平对应标文件提出的要求和条件逐条标明是否响应。响应文件由商务部分、技术部分、价格部分，以及其他部分组成。</w:t>
      </w:r>
    </w:p>
    <w:p w14:paraId="3EDFEF74">
      <w:pPr>
        <w:widowControl/>
        <w:snapToGrid w:val="0"/>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14:paraId="701BF9E3">
      <w:pPr>
        <w:widowControl/>
        <w:snapToGrid w:val="0"/>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（1）※应标申请及声明；</w:t>
      </w:r>
    </w:p>
    <w:p w14:paraId="620F6EBA">
      <w:pPr>
        <w:widowControl/>
        <w:snapToGrid w:val="0"/>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 xml:space="preserve">（2）※法定代表人授权委托书及委托代理人的身份证明文件的复印件； </w:t>
      </w:r>
    </w:p>
    <w:p w14:paraId="0211F3FA">
      <w:pPr>
        <w:widowControl/>
        <w:snapToGrid w:val="0"/>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（3）※规定的资格证明文件；</w:t>
      </w:r>
    </w:p>
    <w:p w14:paraId="3086BFD4">
      <w:pPr>
        <w:widowControl/>
        <w:snapToGrid w:val="0"/>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（4）应标人认为需要提供的其他资格证明文件和商务资料；</w:t>
      </w:r>
    </w:p>
    <w:p w14:paraId="362F6BF0">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（5）企业基本情况介绍；</w:t>
      </w:r>
    </w:p>
    <w:p w14:paraId="127E3D2E">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（6）拟从事两个项目绩效评价服务人员情况；</w:t>
      </w:r>
    </w:p>
    <w:p w14:paraId="2B3C8749">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（7）近三年预算绩效管理和评审服务业绩；</w:t>
      </w:r>
    </w:p>
    <w:p w14:paraId="6E852412">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（8）依法缴纳税收和社会保障资金、没有重大违法记录的声明；</w:t>
      </w:r>
    </w:p>
    <w:p w14:paraId="756D86A2">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（9）相关证明材料，如20</w:t>
      </w:r>
      <w:r>
        <w:rPr>
          <w:rFonts w:ascii="仿宋_GB2312" w:eastAsia="仿宋_GB2312" w:hAnsiTheme="minorEastAsia"/>
          <w:kern w:val="0"/>
          <w:sz w:val="28"/>
          <w:szCs w:val="28"/>
        </w:rPr>
        <w:t>20</w:t>
      </w:r>
      <w:r>
        <w:rPr>
          <w:rFonts w:hint="eastAsia" w:ascii="仿宋_GB2312" w:eastAsia="仿宋_GB2312" w:hAnsiTheme="minorEastAsia"/>
          <w:kern w:val="0"/>
          <w:sz w:val="28"/>
          <w:szCs w:val="28"/>
        </w:rPr>
        <w:t>年度企业财务报表或审计报告、企业资质等材料复印件，以及参选单位认为需加以说明的其它内容。</w:t>
      </w:r>
    </w:p>
    <w:p w14:paraId="3188454F">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4、响应文件的签署及规定</w:t>
      </w:r>
    </w:p>
    <w:p w14:paraId="477E12C6">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4.1参选单位应准备一份正本和二份副本，在每一份响应文件上要明确注明“正本”或“副本”字样，一旦正本和副本有差异，以正本为准。</w:t>
      </w:r>
    </w:p>
    <w:p w14:paraId="68581F9E">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4.2响应文件正本和副本双面打印并由经正式授权的参选单位代表签字。</w:t>
      </w:r>
    </w:p>
    <w:p w14:paraId="105B944A">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4.3除参选单位对错处作必要修改外，响应文件中不许有加行、涂抹或改写。若有修改须由签署响应文件的人进行签字。</w:t>
      </w:r>
    </w:p>
    <w:p w14:paraId="14414EA5">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4.4邮寄、电报、电话、传真形式的参选概不接受。</w:t>
      </w:r>
    </w:p>
    <w:p w14:paraId="56BCAD05">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5、响应文件的密封和标记</w:t>
      </w:r>
    </w:p>
    <w:p w14:paraId="0915B4B1">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5.1参选单位应将响应文件正本和副本密封。响应文件的密封包装上应盖有参选单位公章，封口处要有骑缝章。</w:t>
      </w:r>
    </w:p>
    <w:p w14:paraId="42B3BA5A">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6、递交响应文件的截止时间</w:t>
      </w:r>
    </w:p>
    <w:p w14:paraId="3F3375D6">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6.1所有响应文件都必须按竞标公告中规定的响应截止时间之前送至指定地点。</w:t>
      </w:r>
    </w:p>
    <w:p w14:paraId="21EEC51F">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7、迟交的响应文件</w:t>
      </w:r>
    </w:p>
    <w:p w14:paraId="558A0CCB">
      <w:pPr>
        <w:widowControl/>
        <w:snapToGrid w:val="0"/>
        <w:spacing w:line="360" w:lineRule="auto"/>
        <w:ind w:firstLine="560" w:firstLineChars="200"/>
        <w:rPr>
          <w:rFonts w:ascii="仿宋_GB2312" w:eastAsia="仿宋_GB2312" w:hAnsiTheme="minorEastAsia"/>
          <w:kern w:val="0"/>
          <w:sz w:val="28"/>
          <w:szCs w:val="28"/>
        </w:rPr>
      </w:pPr>
      <w:r>
        <w:rPr>
          <w:rFonts w:hint="eastAsia" w:ascii="仿宋_GB2312" w:eastAsia="仿宋_GB2312" w:hAnsiTheme="minorEastAsia"/>
          <w:kern w:val="0"/>
          <w:sz w:val="28"/>
          <w:szCs w:val="28"/>
        </w:rPr>
        <w:t>7.1组织单位将拒绝在响应截止时间后收到的响应文件。</w:t>
      </w:r>
    </w:p>
    <w:p w14:paraId="62AA65F0">
      <w:pPr>
        <w:rPr>
          <w:rFonts w:ascii="仿宋_GB2312" w:eastAsia="仿宋_GB2312"/>
          <w:sz w:val="28"/>
          <w:szCs w:val="28"/>
          <w:lang w:val="zh-CN"/>
        </w:rPr>
      </w:pPr>
    </w:p>
    <w:p w14:paraId="004941C0">
      <w:pPr>
        <w:snapToGrid w:val="0"/>
        <w:spacing w:line="360" w:lineRule="auto"/>
        <w:jc w:val="center"/>
        <w:rPr>
          <w:rFonts w:ascii="仿宋_GB2312" w:eastAsia="仿宋_GB2312"/>
          <w:b/>
          <w:sz w:val="28"/>
          <w:szCs w:val="28"/>
          <w:lang w:val="zh-CN"/>
        </w:rPr>
      </w:pPr>
      <w:r>
        <w:rPr>
          <w:rFonts w:hint="eastAsia" w:ascii="仿宋_GB2312" w:eastAsia="仿宋_GB2312"/>
          <w:b/>
          <w:sz w:val="28"/>
          <w:szCs w:val="28"/>
          <w:lang w:val="zh-CN"/>
        </w:rPr>
        <w:t>第三章 项目评审办法</w:t>
      </w:r>
    </w:p>
    <w:p w14:paraId="2A99077A">
      <w:pPr>
        <w:snapToGrid w:val="0"/>
        <w:spacing w:line="360" w:lineRule="auto"/>
        <w:rPr>
          <w:rFonts w:ascii="仿宋_GB2312" w:eastAsia="仿宋_GB2312"/>
          <w:sz w:val="28"/>
          <w:szCs w:val="28"/>
        </w:rPr>
      </w:pPr>
    </w:p>
    <w:p w14:paraId="0F4DD529">
      <w:pPr>
        <w:widowControl/>
        <w:snapToGrid w:val="0"/>
        <w:spacing w:line="360" w:lineRule="auto"/>
        <w:ind w:right="-1" w:firstLine="568" w:firstLineChars="202"/>
        <w:rPr>
          <w:rFonts w:ascii="仿宋_GB2312" w:hAnsi="宋体" w:eastAsia="仿宋_GB2312"/>
          <w:b/>
          <w:kern w:val="0"/>
          <w:sz w:val="28"/>
          <w:szCs w:val="28"/>
        </w:rPr>
      </w:pPr>
      <w:r>
        <w:rPr>
          <w:rFonts w:hint="eastAsia" w:ascii="仿宋_GB2312" w:hAnsi="宋体" w:eastAsia="仿宋_GB2312"/>
          <w:b/>
          <w:kern w:val="0"/>
          <w:sz w:val="28"/>
          <w:szCs w:val="28"/>
        </w:rPr>
        <w:t>一、评审依据</w:t>
      </w:r>
    </w:p>
    <w:p w14:paraId="4E383D12">
      <w:pPr>
        <w:widowControl/>
        <w:snapToGrid w:val="0"/>
        <w:spacing w:line="360" w:lineRule="auto"/>
        <w:ind w:right="-1" w:firstLine="565" w:firstLineChars="202"/>
        <w:rPr>
          <w:rFonts w:ascii="仿宋_GB2312" w:hAnsi="宋体" w:eastAsia="仿宋_GB2312"/>
          <w:kern w:val="0"/>
          <w:sz w:val="28"/>
          <w:szCs w:val="28"/>
        </w:rPr>
      </w:pPr>
      <w:r>
        <w:rPr>
          <w:rFonts w:hint="eastAsia" w:ascii="仿宋_GB2312" w:hAnsi="宋体" w:eastAsia="仿宋_GB2312"/>
          <w:kern w:val="0"/>
          <w:sz w:val="28"/>
          <w:szCs w:val="28"/>
        </w:rPr>
        <w:t>1、评审办法系本着公开、公平、公正的原则，采用“综合评分法”评审方式开展本次遴选。</w:t>
      </w:r>
    </w:p>
    <w:p w14:paraId="77128BF5">
      <w:pPr>
        <w:widowControl/>
        <w:snapToGrid w:val="0"/>
        <w:spacing w:line="360" w:lineRule="auto"/>
        <w:ind w:right="-1" w:firstLine="565" w:firstLineChars="202"/>
        <w:rPr>
          <w:rFonts w:ascii="仿宋_GB2312" w:hAnsi="宋体" w:eastAsia="仿宋_GB2312"/>
          <w:kern w:val="0"/>
          <w:sz w:val="28"/>
          <w:szCs w:val="28"/>
        </w:rPr>
      </w:pPr>
      <w:r>
        <w:rPr>
          <w:rFonts w:hint="eastAsia" w:ascii="仿宋_GB2312" w:hAnsi="宋体" w:eastAsia="仿宋_GB2312"/>
          <w:kern w:val="0"/>
          <w:sz w:val="28"/>
          <w:szCs w:val="28"/>
        </w:rPr>
        <w:t>2、评审委员会由市级专家组成，对各参选单位的</w:t>
      </w:r>
      <w:r>
        <w:rPr>
          <w:rFonts w:hint="eastAsia" w:ascii="仿宋_GB2312" w:eastAsia="仿宋_GB2312" w:hAnsiTheme="minorEastAsia"/>
          <w:kern w:val="0"/>
          <w:sz w:val="28"/>
          <w:szCs w:val="28"/>
        </w:rPr>
        <w:t>响应</w:t>
      </w:r>
      <w:r>
        <w:rPr>
          <w:rFonts w:hint="eastAsia" w:ascii="仿宋_GB2312" w:hAnsi="宋体" w:eastAsia="仿宋_GB2312"/>
          <w:kern w:val="0"/>
          <w:sz w:val="28"/>
          <w:szCs w:val="28"/>
        </w:rPr>
        <w:t>文件进行甄别及综合评分，最终结果取算术平均值（保留两位小数）。</w:t>
      </w:r>
    </w:p>
    <w:p w14:paraId="4746BED5">
      <w:pPr>
        <w:widowControl/>
        <w:snapToGrid w:val="0"/>
        <w:spacing w:line="360" w:lineRule="auto"/>
        <w:ind w:right="-1" w:firstLine="565" w:firstLineChars="202"/>
        <w:rPr>
          <w:rFonts w:ascii="仿宋_GB2312" w:hAnsi="宋体" w:eastAsia="仿宋_GB2312"/>
          <w:kern w:val="0"/>
          <w:sz w:val="28"/>
          <w:szCs w:val="28"/>
        </w:rPr>
      </w:pPr>
      <w:r>
        <w:rPr>
          <w:rFonts w:hint="eastAsia" w:ascii="仿宋_GB2312" w:hAnsi="宋体" w:eastAsia="仿宋_GB2312"/>
          <w:kern w:val="0"/>
          <w:sz w:val="28"/>
          <w:szCs w:val="28"/>
        </w:rPr>
        <w:t>3、评审委员会依据各项评分结果汇总后，对各参选单位的得分按由高到低的顺序依次排列。</w:t>
      </w:r>
    </w:p>
    <w:p w14:paraId="78E919CB">
      <w:pPr>
        <w:widowControl/>
        <w:snapToGrid w:val="0"/>
        <w:spacing w:line="360" w:lineRule="auto"/>
        <w:ind w:right="-1" w:firstLine="565" w:firstLineChars="202"/>
        <w:rPr>
          <w:rFonts w:ascii="仿宋_GB2312" w:hAnsi="宋体" w:eastAsia="仿宋_GB2312"/>
          <w:kern w:val="0"/>
          <w:sz w:val="28"/>
          <w:szCs w:val="28"/>
        </w:rPr>
      </w:pPr>
      <w:r>
        <w:rPr>
          <w:rFonts w:hint="eastAsia" w:ascii="仿宋_GB2312" w:hAnsi="宋体" w:eastAsia="仿宋_GB2312"/>
          <w:kern w:val="0"/>
          <w:sz w:val="28"/>
          <w:szCs w:val="28"/>
        </w:rPr>
        <w:t>4、评审委员会成员要依法独立评审，并对评审意见承担个人责任。评审委员会成员对需要共同认定的事项存在争议的，按照少数服从多数的原则做出结论。持不同意见的评审委员会成员应当在评审报告上签署不同意见并说明理由，否则视为同意。</w:t>
      </w:r>
    </w:p>
    <w:p w14:paraId="2307F70D">
      <w:pPr>
        <w:widowControl/>
        <w:snapToGrid w:val="0"/>
        <w:spacing w:line="360" w:lineRule="auto"/>
        <w:ind w:right="-1" w:firstLine="565" w:firstLineChars="202"/>
        <w:rPr>
          <w:rFonts w:ascii="仿宋_GB2312" w:hAnsi="宋体" w:eastAsia="仿宋_GB2312"/>
          <w:kern w:val="0"/>
          <w:sz w:val="28"/>
          <w:szCs w:val="28"/>
        </w:rPr>
      </w:pPr>
      <w:r>
        <w:rPr>
          <w:rFonts w:hint="eastAsia" w:ascii="仿宋_GB2312" w:hAnsi="宋体" w:eastAsia="仿宋_GB2312"/>
          <w:kern w:val="0"/>
          <w:sz w:val="28"/>
          <w:szCs w:val="28"/>
        </w:rPr>
        <w:t>5、评审委员会成员不得干预或者影响正常评审工作，不得明示或者暗示其倾向性、引导性意见，不得修改或细化遴选文件中确定的评审程序、评审方法、评审因素和评审标准。</w:t>
      </w:r>
    </w:p>
    <w:p w14:paraId="2DF1C9DE">
      <w:pPr>
        <w:widowControl/>
        <w:snapToGrid w:val="0"/>
        <w:spacing w:line="360" w:lineRule="auto"/>
        <w:ind w:right="-1" w:firstLine="562" w:firstLineChars="200"/>
        <w:rPr>
          <w:rFonts w:ascii="仿宋_GB2312" w:hAnsi="宋体" w:eastAsia="仿宋_GB2312"/>
          <w:b/>
          <w:kern w:val="0"/>
          <w:sz w:val="28"/>
          <w:szCs w:val="28"/>
        </w:rPr>
      </w:pPr>
      <w:r>
        <w:rPr>
          <w:rFonts w:hint="eastAsia" w:ascii="仿宋_GB2312" w:hAnsi="宋体" w:eastAsia="仿宋_GB2312"/>
          <w:b/>
          <w:kern w:val="0"/>
          <w:sz w:val="28"/>
          <w:szCs w:val="28"/>
        </w:rPr>
        <w:t>二、评议规则</w:t>
      </w:r>
    </w:p>
    <w:p w14:paraId="4C7F4A81">
      <w:pPr>
        <w:widowControl/>
        <w:snapToGrid w:val="0"/>
        <w:spacing w:line="360" w:lineRule="auto"/>
        <w:ind w:right="-1" w:firstLine="560" w:firstLineChars="200"/>
        <w:rPr>
          <w:rFonts w:ascii="仿宋_GB2312" w:eastAsia="仿宋_GB2312"/>
          <w:kern w:val="0"/>
          <w:sz w:val="28"/>
          <w:szCs w:val="28"/>
        </w:rPr>
      </w:pPr>
      <w:r>
        <w:rPr>
          <w:rFonts w:hint="eastAsia" w:ascii="仿宋_GB2312" w:hAnsi="宋体" w:eastAsia="仿宋_GB2312"/>
          <w:kern w:val="0"/>
          <w:sz w:val="28"/>
          <w:szCs w:val="28"/>
        </w:rPr>
        <w:t>1、</w:t>
      </w:r>
      <w:r>
        <w:rPr>
          <w:rFonts w:hint="eastAsia" w:ascii="仿宋_GB2312" w:eastAsia="仿宋_GB2312"/>
          <w:kern w:val="0"/>
          <w:sz w:val="28"/>
          <w:szCs w:val="28"/>
        </w:rPr>
        <w:t>淮北市财政局将组建专家及相关人员组成评审委员会。评审委员会对响应文件进行审查、质疑、评估和比较。</w:t>
      </w:r>
    </w:p>
    <w:p w14:paraId="72C2DC83">
      <w:pPr>
        <w:widowControl/>
        <w:snapToGrid w:val="0"/>
        <w:spacing w:line="360" w:lineRule="auto"/>
        <w:ind w:right="-1" w:firstLine="560" w:firstLineChars="200"/>
        <w:rPr>
          <w:rFonts w:ascii="仿宋_GB2312" w:hAnsi="宋体" w:eastAsia="仿宋_GB2312"/>
          <w:kern w:val="0"/>
          <w:sz w:val="28"/>
          <w:szCs w:val="28"/>
        </w:rPr>
      </w:pPr>
      <w:r>
        <w:rPr>
          <w:rFonts w:hint="eastAsia" w:ascii="仿宋_GB2312" w:eastAsia="仿宋_GB2312"/>
          <w:kern w:val="0"/>
          <w:sz w:val="28"/>
          <w:szCs w:val="28"/>
        </w:rPr>
        <w:t>2、</w:t>
      </w:r>
      <w:r>
        <w:rPr>
          <w:rFonts w:hint="eastAsia" w:ascii="仿宋_GB2312" w:hAnsi="宋体" w:eastAsia="仿宋_GB2312"/>
          <w:kern w:val="0"/>
          <w:sz w:val="28"/>
          <w:szCs w:val="28"/>
        </w:rPr>
        <w:t>评审委员会成员人数为5人。</w:t>
      </w:r>
    </w:p>
    <w:p w14:paraId="6F8F1DA7">
      <w:pPr>
        <w:widowControl/>
        <w:snapToGrid w:val="0"/>
        <w:spacing w:line="360" w:lineRule="auto"/>
        <w:ind w:right="-1" w:firstLine="560" w:firstLineChars="200"/>
        <w:rPr>
          <w:rFonts w:ascii="仿宋_GB2312" w:hAnsi="宋体" w:eastAsia="仿宋_GB2312"/>
          <w:kern w:val="0"/>
          <w:sz w:val="28"/>
          <w:szCs w:val="28"/>
        </w:rPr>
      </w:pPr>
      <w:r>
        <w:rPr>
          <w:rFonts w:hint="eastAsia" w:ascii="仿宋_GB2312" w:hAnsi="宋体" w:eastAsia="仿宋_GB2312"/>
          <w:kern w:val="0"/>
          <w:sz w:val="28"/>
          <w:szCs w:val="28"/>
        </w:rPr>
        <w:t>3、任何人不得干预评审委员会成员的评议权利，评议资料保存备查。</w:t>
      </w:r>
    </w:p>
    <w:p w14:paraId="7AADD7F0">
      <w:pPr>
        <w:widowControl/>
        <w:shd w:val="clear" w:color="auto" w:fill="FFFFFF"/>
        <w:snapToGrid w:val="0"/>
        <w:spacing w:before="54" w:after="54" w:line="360" w:lineRule="auto"/>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4、</w:t>
      </w:r>
      <w:r>
        <w:rPr>
          <w:rFonts w:hint="eastAsia" w:ascii="仿宋_GB2312" w:hAnsi="仿宋" w:eastAsia="仿宋_GB2312" w:cs="仿宋"/>
          <w:kern w:val="0"/>
          <w:sz w:val="28"/>
          <w:szCs w:val="28"/>
        </w:rPr>
        <w:t>评定成交方法和标准</w:t>
      </w:r>
    </w:p>
    <w:p w14:paraId="212BE449">
      <w:pPr>
        <w:widowControl/>
        <w:shd w:val="clear" w:color="auto" w:fill="FFFFFF"/>
        <w:snapToGrid w:val="0"/>
        <w:spacing w:before="54" w:after="54" w:line="360" w:lineRule="auto"/>
        <w:ind w:firstLine="560" w:firstLineChars="200"/>
        <w:jc w:val="left"/>
        <w:rPr>
          <w:rFonts w:ascii="仿宋_GB2312" w:hAnsi="仿宋" w:eastAsia="仿宋_GB2312" w:cs="仿宋"/>
          <w:kern w:val="0"/>
          <w:sz w:val="28"/>
          <w:szCs w:val="28"/>
        </w:rPr>
      </w:pPr>
      <w:r>
        <w:rPr>
          <w:rFonts w:hint="eastAsia" w:ascii="仿宋_GB2312" w:hAnsi="仿宋" w:eastAsia="仿宋_GB2312" w:cs="仿宋"/>
          <w:kern w:val="0"/>
          <w:sz w:val="28"/>
          <w:szCs w:val="28"/>
        </w:rPr>
        <w:t>4.1 采用综合评分法。即在最大限度地满足竞标文件实质性要求前提下，按照竞标文件中规定的各项因素进行综合评审后，以评审总得分最高的应标人作为成交候选应标人或者成交应标人的评审方法。</w:t>
      </w:r>
    </w:p>
    <w:p w14:paraId="27E16721">
      <w:pPr>
        <w:widowControl/>
        <w:shd w:val="clear" w:color="auto" w:fill="FFFFFF"/>
        <w:snapToGrid w:val="0"/>
        <w:spacing w:before="54" w:after="54" w:line="360" w:lineRule="auto"/>
        <w:ind w:firstLine="560" w:firstLineChars="200"/>
        <w:jc w:val="left"/>
        <w:rPr>
          <w:rFonts w:ascii="仿宋_GB2312" w:hAnsi="仿宋" w:eastAsia="仿宋_GB2312" w:cs="仿宋"/>
          <w:kern w:val="0"/>
          <w:sz w:val="28"/>
          <w:szCs w:val="28"/>
        </w:rPr>
      </w:pPr>
      <w:r>
        <w:rPr>
          <w:rFonts w:hint="eastAsia" w:ascii="仿宋_GB2312" w:hAnsi="仿宋" w:eastAsia="仿宋_GB2312" w:cs="仿宋"/>
          <w:kern w:val="0"/>
          <w:sz w:val="28"/>
          <w:szCs w:val="28"/>
        </w:rPr>
        <w:t>4.2 综合评审的主要因素是：技术、服务、业绩、财务状况、信誉、对应标文件响应程度等。</w:t>
      </w:r>
    </w:p>
    <w:p w14:paraId="1C48990D">
      <w:pPr>
        <w:widowControl/>
        <w:snapToGrid w:val="0"/>
        <w:spacing w:line="360" w:lineRule="auto"/>
        <w:ind w:right="-1" w:firstLine="560" w:firstLineChars="200"/>
        <w:rPr>
          <w:rFonts w:ascii="仿宋_GB2312" w:hAnsi="宋体" w:eastAsia="仿宋_GB2312"/>
          <w:kern w:val="0"/>
          <w:sz w:val="28"/>
          <w:szCs w:val="28"/>
        </w:rPr>
      </w:pPr>
      <w:r>
        <w:rPr>
          <w:rFonts w:hint="eastAsia" w:ascii="仿宋_GB2312" w:hAnsi="仿宋" w:eastAsia="仿宋_GB2312" w:cs="仿宋"/>
          <w:kern w:val="0"/>
          <w:sz w:val="28"/>
          <w:szCs w:val="28"/>
        </w:rPr>
        <w:t>4.3 评审标准详见文件第四章</w:t>
      </w:r>
    </w:p>
    <w:p w14:paraId="7499C8F6">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5、中标方式：综合评审（见第四章评审标准）</w:t>
      </w:r>
    </w:p>
    <w:p w14:paraId="686CC822">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本次比选采用百分制，以综合得分的高低确定中标单位，得分最高者中标。</w:t>
      </w:r>
    </w:p>
    <w:p w14:paraId="37CEABC8">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6、中标通知</w:t>
      </w:r>
    </w:p>
    <w:p w14:paraId="0AA5AE21">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名单确定后将通过书面或公告形式予以发布，请各参选单位随时关注。</w:t>
      </w:r>
    </w:p>
    <w:p w14:paraId="33964292">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7、合同签定</w:t>
      </w:r>
    </w:p>
    <w:p w14:paraId="499535A1">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通过比选确定中标单位后，业主方（淮北市财政局）即向中标单位发出中标通知书。中标单位应在收到通知书后五个工作日内与业主方签定合同。未在规定时间内与业主方签定合同的，视为自动放弃。</w:t>
      </w:r>
    </w:p>
    <w:p w14:paraId="7C24CA7D">
      <w:pPr>
        <w:snapToGrid w:val="0"/>
        <w:spacing w:line="360" w:lineRule="auto"/>
        <w:ind w:firstLine="560" w:firstLineChars="200"/>
        <w:rPr>
          <w:rFonts w:ascii="仿宋_GB2312" w:eastAsia="仿宋_GB2312"/>
          <w:kern w:val="0"/>
          <w:sz w:val="28"/>
          <w:szCs w:val="28"/>
        </w:rPr>
      </w:pPr>
      <w:r>
        <w:rPr>
          <w:rFonts w:hint="eastAsia" w:ascii="仿宋_GB2312" w:eastAsia="仿宋_GB2312"/>
          <w:kern w:val="0"/>
          <w:sz w:val="28"/>
          <w:szCs w:val="28"/>
        </w:rPr>
        <w:t>本次应标免交保证金。自主采购文件可在淮北市财政局网站(http://czj.huaibei.gov.cn/)自行免费下载。</w:t>
      </w:r>
    </w:p>
    <w:p w14:paraId="2DD4210C">
      <w:pPr>
        <w:widowControl/>
        <w:snapToGrid w:val="0"/>
        <w:spacing w:line="360" w:lineRule="auto"/>
        <w:ind w:right="-1" w:firstLine="285" w:firstLineChars="102"/>
        <w:jc w:val="center"/>
        <w:rPr>
          <w:rFonts w:ascii="仿宋_GB2312" w:eastAsia="仿宋_GB2312"/>
          <w:kern w:val="0"/>
          <w:sz w:val="28"/>
          <w:szCs w:val="28"/>
        </w:rPr>
      </w:pPr>
    </w:p>
    <w:p w14:paraId="64CEEAB3">
      <w:pPr>
        <w:widowControl/>
        <w:snapToGrid w:val="0"/>
        <w:spacing w:line="360" w:lineRule="auto"/>
        <w:ind w:right="-1" w:firstLine="285" w:firstLineChars="102"/>
        <w:jc w:val="center"/>
        <w:rPr>
          <w:rFonts w:ascii="仿宋_GB2312" w:eastAsia="仿宋_GB2312"/>
          <w:kern w:val="0"/>
          <w:sz w:val="28"/>
          <w:szCs w:val="28"/>
        </w:rPr>
      </w:pPr>
    </w:p>
    <w:p w14:paraId="0C2EDE44">
      <w:pPr>
        <w:widowControl/>
        <w:snapToGrid w:val="0"/>
        <w:spacing w:line="360" w:lineRule="auto"/>
        <w:ind w:right="-1" w:firstLine="285" w:firstLineChars="102"/>
        <w:jc w:val="center"/>
        <w:rPr>
          <w:rFonts w:ascii="仿宋_GB2312" w:eastAsia="仿宋_GB2312"/>
          <w:kern w:val="0"/>
          <w:sz w:val="28"/>
          <w:szCs w:val="28"/>
        </w:rPr>
      </w:pPr>
    </w:p>
    <w:p w14:paraId="5AD5257C">
      <w:pPr>
        <w:widowControl/>
        <w:snapToGrid w:val="0"/>
        <w:spacing w:line="360" w:lineRule="auto"/>
        <w:ind w:right="-1" w:firstLine="287" w:firstLineChars="102"/>
        <w:jc w:val="center"/>
        <w:rPr>
          <w:rFonts w:ascii="仿宋_GB2312" w:eastAsia="仿宋_GB2312"/>
          <w:b/>
          <w:kern w:val="0"/>
          <w:sz w:val="28"/>
          <w:szCs w:val="28"/>
        </w:rPr>
      </w:pPr>
    </w:p>
    <w:p w14:paraId="583BD3D0">
      <w:pPr>
        <w:widowControl/>
        <w:snapToGrid w:val="0"/>
        <w:spacing w:line="360" w:lineRule="auto"/>
        <w:ind w:right="-1" w:firstLine="287" w:firstLineChars="102"/>
        <w:jc w:val="center"/>
        <w:rPr>
          <w:rFonts w:ascii="仿宋_GB2312" w:eastAsia="仿宋_GB2312"/>
          <w:b/>
          <w:kern w:val="0"/>
          <w:sz w:val="28"/>
          <w:szCs w:val="28"/>
        </w:rPr>
      </w:pPr>
    </w:p>
    <w:p w14:paraId="4B1D7BBA">
      <w:pPr>
        <w:widowControl/>
        <w:snapToGrid w:val="0"/>
        <w:spacing w:line="360" w:lineRule="auto"/>
        <w:ind w:right="-1" w:firstLine="287" w:firstLineChars="102"/>
        <w:jc w:val="center"/>
        <w:rPr>
          <w:rFonts w:ascii="仿宋_GB2312" w:eastAsia="仿宋_GB2312"/>
          <w:b/>
          <w:kern w:val="0"/>
          <w:sz w:val="28"/>
          <w:szCs w:val="28"/>
        </w:rPr>
      </w:pPr>
    </w:p>
    <w:p w14:paraId="20D2FA07">
      <w:pPr>
        <w:widowControl/>
        <w:snapToGrid w:val="0"/>
        <w:spacing w:line="360" w:lineRule="auto"/>
        <w:ind w:right="-1" w:firstLine="287" w:firstLineChars="102"/>
        <w:jc w:val="center"/>
        <w:rPr>
          <w:rFonts w:ascii="仿宋_GB2312" w:eastAsia="仿宋_GB2312"/>
          <w:b/>
          <w:kern w:val="0"/>
          <w:sz w:val="28"/>
          <w:szCs w:val="28"/>
        </w:rPr>
      </w:pPr>
    </w:p>
    <w:p w14:paraId="0136C1B9">
      <w:pPr>
        <w:widowControl/>
        <w:snapToGrid w:val="0"/>
        <w:spacing w:line="360" w:lineRule="auto"/>
        <w:ind w:right="-1"/>
        <w:rPr>
          <w:rFonts w:ascii="仿宋_GB2312" w:eastAsia="仿宋_GB2312"/>
          <w:b/>
          <w:kern w:val="0"/>
          <w:sz w:val="28"/>
          <w:szCs w:val="28"/>
        </w:rPr>
      </w:pPr>
    </w:p>
    <w:p w14:paraId="592F5777">
      <w:pPr>
        <w:widowControl/>
        <w:snapToGrid w:val="0"/>
        <w:spacing w:line="360" w:lineRule="auto"/>
        <w:ind w:right="-1"/>
        <w:rPr>
          <w:rFonts w:ascii="仿宋_GB2312" w:eastAsia="仿宋_GB2312"/>
          <w:b/>
          <w:kern w:val="0"/>
          <w:sz w:val="28"/>
          <w:szCs w:val="28"/>
        </w:rPr>
      </w:pPr>
    </w:p>
    <w:p w14:paraId="09759AA0">
      <w:pPr>
        <w:widowControl/>
        <w:snapToGrid w:val="0"/>
        <w:spacing w:line="360" w:lineRule="auto"/>
        <w:ind w:right="-1"/>
        <w:jc w:val="center"/>
        <w:rPr>
          <w:rFonts w:hint="eastAsia" w:ascii="仿宋_GB2312" w:eastAsia="仿宋_GB2312"/>
          <w:b/>
          <w:kern w:val="0"/>
          <w:sz w:val="28"/>
          <w:szCs w:val="28"/>
        </w:rPr>
      </w:pPr>
    </w:p>
    <w:p w14:paraId="0FC99202">
      <w:pPr>
        <w:widowControl/>
        <w:snapToGrid w:val="0"/>
        <w:spacing w:line="360" w:lineRule="auto"/>
        <w:ind w:right="-1"/>
        <w:jc w:val="center"/>
        <w:rPr>
          <w:rFonts w:hint="eastAsia" w:ascii="仿宋_GB2312" w:eastAsia="仿宋_GB2312"/>
          <w:b/>
          <w:kern w:val="0"/>
          <w:sz w:val="28"/>
          <w:szCs w:val="28"/>
        </w:rPr>
      </w:pPr>
    </w:p>
    <w:p w14:paraId="2DCF7A28">
      <w:pPr>
        <w:widowControl/>
        <w:snapToGrid w:val="0"/>
        <w:spacing w:line="360" w:lineRule="auto"/>
        <w:ind w:right="-1"/>
        <w:jc w:val="center"/>
        <w:rPr>
          <w:rFonts w:ascii="仿宋_GB2312" w:hAnsi="宋体" w:eastAsia="仿宋_GB2312"/>
          <w:b/>
          <w:kern w:val="0"/>
          <w:sz w:val="28"/>
          <w:szCs w:val="28"/>
        </w:rPr>
      </w:pPr>
      <w:r>
        <w:rPr>
          <w:rFonts w:hint="eastAsia" w:ascii="仿宋_GB2312" w:eastAsia="仿宋_GB2312"/>
          <w:b/>
          <w:kern w:val="0"/>
          <w:sz w:val="28"/>
          <w:szCs w:val="28"/>
        </w:rPr>
        <w:t>第四章 评 审 标 准</w:t>
      </w:r>
    </w:p>
    <w:bookmarkEnd w:id="4"/>
    <w:bookmarkEnd w:id="5"/>
    <w:p w14:paraId="3DB312B1">
      <w:pPr>
        <w:snapToGrid w:val="0"/>
        <w:spacing w:line="360" w:lineRule="auto"/>
        <w:jc w:val="center"/>
        <w:rPr>
          <w:rFonts w:ascii="仿宋_GB2312" w:eastAsia="仿宋_GB2312"/>
          <w:kern w:val="0"/>
          <w:sz w:val="28"/>
          <w:szCs w:val="28"/>
        </w:rPr>
      </w:pPr>
    </w:p>
    <w:p w14:paraId="12D80604">
      <w:pPr>
        <w:snapToGrid w:val="0"/>
        <w:spacing w:line="360" w:lineRule="auto"/>
        <w:jc w:val="center"/>
        <w:rPr>
          <w:rFonts w:ascii="仿宋_GB2312" w:eastAsia="仿宋_GB2312"/>
          <w:kern w:val="0"/>
          <w:sz w:val="28"/>
          <w:szCs w:val="28"/>
        </w:rPr>
      </w:pPr>
      <w:r>
        <w:rPr>
          <w:rFonts w:hint="eastAsia" w:ascii="仿宋_GB2312" w:eastAsia="仿宋_GB2312"/>
          <w:kern w:val="0"/>
          <w:sz w:val="28"/>
          <w:szCs w:val="28"/>
        </w:rPr>
        <w:t>“综合评分法”评分细则</w:t>
      </w:r>
    </w:p>
    <w:tbl>
      <w:tblPr>
        <w:tblStyle w:val="17"/>
        <w:tblW w:w="976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01"/>
        <w:gridCol w:w="709"/>
        <w:gridCol w:w="5725"/>
        <w:gridCol w:w="795"/>
      </w:tblGrid>
      <w:tr w14:paraId="16E063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5" w:hRule="atLeast"/>
          <w:tblHeader/>
          <w:jc w:val="center"/>
        </w:trPr>
        <w:tc>
          <w:tcPr>
            <w:tcW w:w="836" w:type="dxa"/>
            <w:vAlign w:val="center"/>
          </w:tcPr>
          <w:p w14:paraId="4C01D7DC">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一级指标</w:t>
            </w:r>
          </w:p>
        </w:tc>
        <w:tc>
          <w:tcPr>
            <w:tcW w:w="1701" w:type="dxa"/>
            <w:vAlign w:val="center"/>
          </w:tcPr>
          <w:p w14:paraId="073005B1">
            <w:pPr>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二级指标</w:t>
            </w:r>
          </w:p>
        </w:tc>
        <w:tc>
          <w:tcPr>
            <w:tcW w:w="709" w:type="dxa"/>
            <w:vAlign w:val="center"/>
          </w:tcPr>
          <w:p w14:paraId="2881C94A">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编号</w:t>
            </w:r>
          </w:p>
        </w:tc>
        <w:tc>
          <w:tcPr>
            <w:tcW w:w="5725" w:type="dxa"/>
            <w:vAlign w:val="center"/>
          </w:tcPr>
          <w:p w14:paraId="2DB459F8">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三级指标</w:t>
            </w:r>
          </w:p>
        </w:tc>
        <w:tc>
          <w:tcPr>
            <w:tcW w:w="795" w:type="dxa"/>
            <w:vAlign w:val="center"/>
          </w:tcPr>
          <w:p w14:paraId="2CB49DC0">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分值</w:t>
            </w:r>
          </w:p>
        </w:tc>
      </w:tr>
      <w:tr w14:paraId="706B87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4" w:hRule="atLeast"/>
          <w:jc w:val="center"/>
        </w:trPr>
        <w:tc>
          <w:tcPr>
            <w:tcW w:w="836" w:type="dxa"/>
            <w:vMerge w:val="restart"/>
            <w:vAlign w:val="center"/>
          </w:tcPr>
          <w:p w14:paraId="4CF333D2">
            <w:pPr>
              <w:widowControl/>
              <w:jc w:val="center"/>
              <w:rPr>
                <w:rFonts w:ascii="仿宋_GB2312" w:hAnsi="仿宋" w:eastAsia="仿宋_GB2312" w:cs="仿宋"/>
                <w:b/>
                <w:kern w:val="0"/>
                <w:sz w:val="24"/>
                <w:szCs w:val="24"/>
              </w:rPr>
            </w:pPr>
            <w:r>
              <w:rPr>
                <w:rFonts w:hint="eastAsia" w:ascii="仿宋_GB2312" w:hAnsi="仿宋" w:eastAsia="仿宋_GB2312" w:cs="仿宋"/>
                <w:b/>
                <w:kern w:val="0"/>
                <w:sz w:val="24"/>
                <w:szCs w:val="24"/>
              </w:rPr>
              <w:t>机构资质</w:t>
            </w:r>
          </w:p>
          <w:p w14:paraId="14D3E79B">
            <w:pPr>
              <w:widowControl/>
              <w:jc w:val="center"/>
              <w:rPr>
                <w:rFonts w:ascii="仿宋_GB2312" w:hAnsi="仿宋" w:eastAsia="仿宋_GB2312" w:cs="仿宋"/>
                <w:b/>
                <w:kern w:val="0"/>
                <w:sz w:val="24"/>
                <w:szCs w:val="24"/>
              </w:rPr>
            </w:pPr>
            <w:r>
              <w:rPr>
                <w:rFonts w:hint="eastAsia" w:ascii="仿宋_GB2312" w:hAnsi="仿宋" w:eastAsia="仿宋_GB2312" w:cs="仿宋"/>
                <w:b/>
                <w:kern w:val="0"/>
                <w:sz w:val="24"/>
                <w:szCs w:val="24"/>
              </w:rPr>
              <w:t>（23）</w:t>
            </w:r>
          </w:p>
        </w:tc>
        <w:tc>
          <w:tcPr>
            <w:tcW w:w="1701" w:type="dxa"/>
            <w:vMerge w:val="restart"/>
            <w:vAlign w:val="center"/>
          </w:tcPr>
          <w:p w14:paraId="68151889">
            <w:pPr>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组织机构（7）</w:t>
            </w:r>
          </w:p>
        </w:tc>
        <w:tc>
          <w:tcPr>
            <w:tcW w:w="709" w:type="dxa"/>
            <w:vAlign w:val="center"/>
          </w:tcPr>
          <w:p w14:paraId="0FFB1084">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p>
        </w:tc>
        <w:tc>
          <w:tcPr>
            <w:tcW w:w="5725" w:type="dxa"/>
            <w:vAlign w:val="center"/>
          </w:tcPr>
          <w:p w14:paraId="1572D4B5">
            <w:pPr>
              <w:widowControl/>
              <w:rPr>
                <w:rFonts w:ascii="仿宋_GB2312" w:hAnsi="仿宋" w:eastAsia="仿宋_GB2312" w:cs="仿宋"/>
                <w:kern w:val="0"/>
                <w:sz w:val="24"/>
                <w:szCs w:val="24"/>
              </w:rPr>
            </w:pPr>
            <w:r>
              <w:rPr>
                <w:rFonts w:hint="eastAsia" w:ascii="仿宋_GB2312" w:hAnsi="仿宋" w:eastAsia="仿宋_GB2312" w:cs="仿宋"/>
                <w:kern w:val="0"/>
                <w:sz w:val="24"/>
                <w:szCs w:val="24"/>
              </w:rPr>
              <w:t>机构组织架构和管理制度健全，最优得</w:t>
            </w:r>
            <w:r>
              <w:rPr>
                <w:rFonts w:ascii="仿宋_GB2312" w:hAnsi="仿宋" w:eastAsia="仿宋_GB2312" w:cs="仿宋"/>
                <w:kern w:val="0"/>
                <w:sz w:val="24"/>
                <w:szCs w:val="24"/>
              </w:rPr>
              <w:t>2</w:t>
            </w:r>
            <w:r>
              <w:rPr>
                <w:rFonts w:hint="eastAsia" w:ascii="仿宋_GB2312" w:hAnsi="仿宋" w:eastAsia="仿宋_GB2312" w:cs="仿宋"/>
                <w:kern w:val="0"/>
                <w:sz w:val="24"/>
                <w:szCs w:val="24"/>
              </w:rPr>
              <w:t>分，其他酌情评分。</w:t>
            </w:r>
          </w:p>
        </w:tc>
        <w:tc>
          <w:tcPr>
            <w:tcW w:w="795" w:type="dxa"/>
            <w:vAlign w:val="center"/>
          </w:tcPr>
          <w:p w14:paraId="6F3DA0A2">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w:t>
            </w:r>
          </w:p>
        </w:tc>
      </w:tr>
      <w:tr w14:paraId="6763E5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4" w:hRule="atLeast"/>
          <w:jc w:val="center"/>
        </w:trPr>
        <w:tc>
          <w:tcPr>
            <w:tcW w:w="836" w:type="dxa"/>
            <w:vMerge w:val="continue"/>
            <w:vAlign w:val="center"/>
          </w:tcPr>
          <w:p w14:paraId="4DDE2A30">
            <w:pPr>
              <w:widowControl/>
              <w:jc w:val="center"/>
              <w:rPr>
                <w:rFonts w:ascii="仿宋_GB2312" w:hAnsi="仿宋" w:eastAsia="仿宋_GB2312" w:cs="仿宋"/>
                <w:b/>
                <w:kern w:val="0"/>
                <w:sz w:val="24"/>
                <w:szCs w:val="24"/>
              </w:rPr>
            </w:pPr>
          </w:p>
        </w:tc>
        <w:tc>
          <w:tcPr>
            <w:tcW w:w="1701" w:type="dxa"/>
            <w:vMerge w:val="continue"/>
            <w:vAlign w:val="center"/>
          </w:tcPr>
          <w:p w14:paraId="14F678F1">
            <w:pPr>
              <w:jc w:val="center"/>
              <w:rPr>
                <w:rFonts w:ascii="仿宋_GB2312" w:hAnsi="仿宋" w:eastAsia="仿宋_GB2312" w:cs="仿宋"/>
                <w:kern w:val="0"/>
                <w:sz w:val="24"/>
                <w:szCs w:val="24"/>
              </w:rPr>
            </w:pPr>
          </w:p>
        </w:tc>
        <w:tc>
          <w:tcPr>
            <w:tcW w:w="709" w:type="dxa"/>
            <w:vAlign w:val="center"/>
          </w:tcPr>
          <w:p w14:paraId="5C099431">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w:t>
            </w:r>
          </w:p>
        </w:tc>
        <w:tc>
          <w:tcPr>
            <w:tcW w:w="5725" w:type="dxa"/>
            <w:vAlign w:val="center"/>
          </w:tcPr>
          <w:p w14:paraId="08306CD8">
            <w:pPr>
              <w:widowControl/>
              <w:rPr>
                <w:rFonts w:ascii="仿宋_GB2312" w:hAnsi="仿宋" w:eastAsia="仿宋_GB2312" w:cs="仿宋"/>
                <w:kern w:val="0"/>
                <w:sz w:val="24"/>
                <w:szCs w:val="24"/>
              </w:rPr>
            </w:pPr>
            <w:r>
              <w:rPr>
                <w:rFonts w:hint="eastAsia" w:ascii="仿宋_GB2312" w:hAnsi="仿宋" w:eastAsia="仿宋_GB2312" w:cs="仿宋"/>
                <w:kern w:val="0"/>
                <w:sz w:val="24"/>
                <w:szCs w:val="24"/>
              </w:rPr>
              <w:t>成立时间，成立满1年得1分，2年及以上得2分。</w:t>
            </w:r>
          </w:p>
        </w:tc>
        <w:tc>
          <w:tcPr>
            <w:tcW w:w="795" w:type="dxa"/>
            <w:vAlign w:val="center"/>
          </w:tcPr>
          <w:p w14:paraId="7688CBD1">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w:t>
            </w:r>
          </w:p>
        </w:tc>
      </w:tr>
      <w:tr w14:paraId="211327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5" w:hRule="atLeast"/>
          <w:jc w:val="center"/>
        </w:trPr>
        <w:tc>
          <w:tcPr>
            <w:tcW w:w="836" w:type="dxa"/>
            <w:vMerge w:val="continue"/>
            <w:vAlign w:val="center"/>
          </w:tcPr>
          <w:p w14:paraId="149D4F7D">
            <w:pPr>
              <w:widowControl/>
              <w:jc w:val="center"/>
              <w:rPr>
                <w:rFonts w:ascii="仿宋_GB2312" w:hAnsi="仿宋" w:eastAsia="仿宋_GB2312" w:cs="仿宋"/>
                <w:b/>
                <w:kern w:val="0"/>
                <w:sz w:val="24"/>
                <w:szCs w:val="24"/>
              </w:rPr>
            </w:pPr>
          </w:p>
        </w:tc>
        <w:tc>
          <w:tcPr>
            <w:tcW w:w="1701" w:type="dxa"/>
            <w:vMerge w:val="continue"/>
            <w:vAlign w:val="center"/>
          </w:tcPr>
          <w:p w14:paraId="4EF827A5">
            <w:pPr>
              <w:jc w:val="center"/>
              <w:rPr>
                <w:rFonts w:ascii="仿宋_GB2312" w:hAnsi="仿宋" w:eastAsia="仿宋_GB2312" w:cs="仿宋"/>
                <w:kern w:val="0"/>
                <w:sz w:val="24"/>
                <w:szCs w:val="24"/>
              </w:rPr>
            </w:pPr>
          </w:p>
        </w:tc>
        <w:tc>
          <w:tcPr>
            <w:tcW w:w="709" w:type="dxa"/>
            <w:vAlign w:val="center"/>
          </w:tcPr>
          <w:p w14:paraId="72D9E4C9">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3</w:t>
            </w:r>
          </w:p>
        </w:tc>
        <w:tc>
          <w:tcPr>
            <w:tcW w:w="5725" w:type="dxa"/>
            <w:vAlign w:val="center"/>
          </w:tcPr>
          <w:p w14:paraId="6A155423">
            <w:pPr>
              <w:pStyle w:val="32"/>
              <w:widowControl/>
              <w:numPr>
                <w:ilvl w:val="0"/>
                <w:numId w:val="2"/>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kern w:val="0"/>
                <w:sz w:val="24"/>
                <w:szCs w:val="24"/>
              </w:rPr>
              <w:t>企业具有高级职称或执业资格证书的人员数量≥5人，得3分；</w:t>
            </w:r>
          </w:p>
          <w:p w14:paraId="59CE75A8">
            <w:pPr>
              <w:pStyle w:val="32"/>
              <w:widowControl/>
              <w:numPr>
                <w:ilvl w:val="0"/>
                <w:numId w:val="2"/>
              </w:numPr>
              <w:spacing w:line="290" w:lineRule="exact"/>
              <w:ind w:firstLineChars="0"/>
              <w:rPr>
                <w:rFonts w:ascii="仿宋_GB2312" w:hAnsi="仿宋" w:eastAsia="仿宋_GB2312" w:cs="仿宋"/>
                <w:color w:val="000000"/>
                <w:kern w:val="0"/>
                <w:sz w:val="24"/>
                <w:szCs w:val="24"/>
              </w:rPr>
            </w:pPr>
            <w:r>
              <w:rPr>
                <w:rFonts w:hint="eastAsia" w:ascii="仿宋_GB2312" w:eastAsia="仿宋_GB2312" w:hAnsiTheme="minorEastAsia"/>
                <w:kern w:val="0"/>
                <w:sz w:val="24"/>
                <w:szCs w:val="24"/>
              </w:rPr>
              <w:t>评审依据：投入人员数量汇总表、高级职称证书、执业资格证书、社会保障基金缴纳证明等</w:t>
            </w:r>
          </w:p>
        </w:tc>
        <w:tc>
          <w:tcPr>
            <w:tcW w:w="795" w:type="dxa"/>
            <w:vAlign w:val="center"/>
          </w:tcPr>
          <w:p w14:paraId="2481D48C">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3</w:t>
            </w:r>
          </w:p>
        </w:tc>
      </w:tr>
      <w:tr w14:paraId="12F8D1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836" w:type="dxa"/>
            <w:vMerge w:val="continue"/>
            <w:vAlign w:val="center"/>
          </w:tcPr>
          <w:p w14:paraId="4B5E0CAD">
            <w:pPr>
              <w:widowControl/>
              <w:jc w:val="center"/>
              <w:rPr>
                <w:rFonts w:ascii="仿宋_GB2312" w:hAnsi="仿宋" w:eastAsia="仿宋_GB2312" w:cs="仿宋"/>
                <w:b/>
                <w:kern w:val="0"/>
                <w:sz w:val="24"/>
                <w:szCs w:val="24"/>
              </w:rPr>
            </w:pPr>
          </w:p>
        </w:tc>
        <w:tc>
          <w:tcPr>
            <w:tcW w:w="1701" w:type="dxa"/>
            <w:vAlign w:val="center"/>
          </w:tcPr>
          <w:p w14:paraId="19B04133">
            <w:pPr>
              <w:widowControl/>
              <w:spacing w:line="290" w:lineRule="exact"/>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对项目拟投入服务的具有高级职称或执业资格证书的人员数量</w:t>
            </w:r>
          </w:p>
          <w:p w14:paraId="47119189">
            <w:pPr>
              <w:widowControl/>
              <w:spacing w:line="290" w:lineRule="exact"/>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（2）</w:t>
            </w:r>
          </w:p>
        </w:tc>
        <w:tc>
          <w:tcPr>
            <w:tcW w:w="709" w:type="dxa"/>
            <w:vAlign w:val="center"/>
          </w:tcPr>
          <w:p w14:paraId="745541D5">
            <w:pPr>
              <w:widowControl/>
              <w:spacing w:line="290" w:lineRule="exact"/>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4</w:t>
            </w:r>
          </w:p>
        </w:tc>
        <w:tc>
          <w:tcPr>
            <w:tcW w:w="5725" w:type="dxa"/>
            <w:vAlign w:val="center"/>
          </w:tcPr>
          <w:p w14:paraId="1B891F8B">
            <w:pPr>
              <w:pStyle w:val="32"/>
              <w:widowControl/>
              <w:numPr>
                <w:ilvl w:val="0"/>
                <w:numId w:val="3"/>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b/>
                <w:kern w:val="0"/>
                <w:sz w:val="24"/>
                <w:szCs w:val="24"/>
              </w:rPr>
              <w:t>评审标准：</w:t>
            </w:r>
            <w:r>
              <w:rPr>
                <w:rFonts w:hint="eastAsia" w:ascii="仿宋_GB2312" w:eastAsia="仿宋_GB2312" w:hAnsiTheme="minorEastAsia"/>
                <w:kern w:val="0"/>
                <w:sz w:val="24"/>
                <w:szCs w:val="24"/>
              </w:rPr>
              <w:t>单个项目拟投入服务的具有高级职称或执业资格证书的人员数量，每1人得1分，最高2分。</w:t>
            </w:r>
          </w:p>
          <w:p w14:paraId="458A19C2">
            <w:pPr>
              <w:pStyle w:val="32"/>
              <w:widowControl/>
              <w:numPr>
                <w:ilvl w:val="0"/>
                <w:numId w:val="3"/>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b/>
                <w:kern w:val="0"/>
                <w:sz w:val="24"/>
                <w:szCs w:val="24"/>
              </w:rPr>
              <w:t>评审依据：</w:t>
            </w:r>
            <w:r>
              <w:rPr>
                <w:rFonts w:hint="eastAsia" w:ascii="仿宋_GB2312" w:eastAsia="仿宋_GB2312" w:hAnsiTheme="minorEastAsia"/>
                <w:kern w:val="0"/>
                <w:sz w:val="24"/>
                <w:szCs w:val="24"/>
              </w:rPr>
              <w:t>单个项目拟投入人员数量汇总表、高级职称证书、执业资格证书、社会保障基金缴纳证明等</w:t>
            </w:r>
          </w:p>
        </w:tc>
        <w:tc>
          <w:tcPr>
            <w:tcW w:w="795" w:type="dxa"/>
            <w:vAlign w:val="center"/>
          </w:tcPr>
          <w:p w14:paraId="7527C751">
            <w:pPr>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w:t>
            </w:r>
          </w:p>
        </w:tc>
      </w:tr>
      <w:tr w14:paraId="553216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836" w:type="dxa"/>
            <w:vMerge w:val="continue"/>
            <w:vAlign w:val="center"/>
          </w:tcPr>
          <w:p w14:paraId="4F05DBC6">
            <w:pPr>
              <w:widowControl/>
              <w:jc w:val="center"/>
              <w:rPr>
                <w:rFonts w:ascii="仿宋_GB2312" w:hAnsi="仿宋" w:eastAsia="仿宋_GB2312" w:cs="仿宋"/>
                <w:kern w:val="0"/>
                <w:sz w:val="24"/>
                <w:szCs w:val="24"/>
              </w:rPr>
            </w:pPr>
          </w:p>
        </w:tc>
        <w:tc>
          <w:tcPr>
            <w:tcW w:w="1701" w:type="dxa"/>
            <w:vMerge w:val="restart"/>
            <w:vAlign w:val="center"/>
          </w:tcPr>
          <w:p w14:paraId="1B81C694">
            <w:pPr>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业务能力</w:t>
            </w:r>
          </w:p>
          <w:p w14:paraId="4D5CFEA0">
            <w:pPr>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（9）</w:t>
            </w:r>
          </w:p>
        </w:tc>
        <w:tc>
          <w:tcPr>
            <w:tcW w:w="709" w:type="dxa"/>
            <w:vAlign w:val="center"/>
          </w:tcPr>
          <w:p w14:paraId="316F6232">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4</w:t>
            </w:r>
          </w:p>
        </w:tc>
        <w:tc>
          <w:tcPr>
            <w:tcW w:w="5725" w:type="dxa"/>
            <w:vAlign w:val="center"/>
          </w:tcPr>
          <w:p w14:paraId="1EBF9D45">
            <w:pPr>
              <w:pStyle w:val="32"/>
              <w:widowControl/>
              <w:numPr>
                <w:ilvl w:val="0"/>
                <w:numId w:val="4"/>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b/>
                <w:kern w:val="0"/>
                <w:sz w:val="24"/>
                <w:szCs w:val="24"/>
              </w:rPr>
              <w:t>评审标准：</w:t>
            </w:r>
            <w:r>
              <w:rPr>
                <w:rFonts w:hint="eastAsia" w:ascii="仿宋_GB2312" w:eastAsia="仿宋_GB2312" w:hAnsiTheme="minorEastAsia"/>
                <w:kern w:val="0"/>
                <w:sz w:val="24"/>
                <w:szCs w:val="24"/>
              </w:rPr>
              <w:t>具有省级财政部门（含评审中心、监督局，下同）委托的项目业绩的，每个得2分，最高4分；具有市财政局（含评审中心、评价中心，下同）委托的项目业绩的，每个得1分，最高2分。</w:t>
            </w:r>
          </w:p>
          <w:p w14:paraId="06E1DB6F">
            <w:pPr>
              <w:pStyle w:val="32"/>
              <w:widowControl/>
              <w:numPr>
                <w:ilvl w:val="0"/>
                <w:numId w:val="4"/>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b/>
                <w:kern w:val="0"/>
                <w:sz w:val="24"/>
                <w:szCs w:val="24"/>
              </w:rPr>
              <w:t>评审依据：</w:t>
            </w:r>
            <w:r>
              <w:rPr>
                <w:rFonts w:hint="eastAsia" w:ascii="仿宋_GB2312" w:eastAsia="仿宋_GB2312" w:hAnsiTheme="minorEastAsia"/>
                <w:kern w:val="0"/>
                <w:sz w:val="24"/>
                <w:szCs w:val="24"/>
              </w:rPr>
              <w:t>近三年业绩汇总表、服务合同等</w:t>
            </w:r>
          </w:p>
          <w:p w14:paraId="3F32DB42">
            <w:pPr>
              <w:widowControl/>
              <w:rPr>
                <w:rFonts w:ascii="仿宋_GB2312" w:hAnsi="仿宋" w:eastAsia="仿宋_GB2312" w:cs="仿宋"/>
                <w:kern w:val="0"/>
                <w:sz w:val="24"/>
                <w:szCs w:val="24"/>
              </w:rPr>
            </w:pPr>
            <w:r>
              <w:rPr>
                <w:rFonts w:hint="eastAsia" w:ascii="仿宋_GB2312" w:eastAsia="仿宋_GB2312" w:hAnsiTheme="minorEastAsia"/>
                <w:b/>
                <w:kern w:val="0"/>
                <w:sz w:val="24"/>
                <w:szCs w:val="24"/>
              </w:rPr>
              <w:t>具体要求：</w:t>
            </w:r>
            <w:r>
              <w:rPr>
                <w:rFonts w:hint="eastAsia" w:ascii="仿宋_GB2312" w:eastAsia="仿宋_GB2312" w:hAnsiTheme="minorEastAsia"/>
                <w:kern w:val="0"/>
                <w:sz w:val="24"/>
                <w:szCs w:val="24"/>
              </w:rPr>
              <w:t>以参选单位近三年（2018年5月1日-2020年5月31日，以合同签订时间为准，下同）以来，政府委托预算绩效管理和评审服务项目为准</w:t>
            </w:r>
            <w:r>
              <w:rPr>
                <w:rFonts w:hint="eastAsia" w:ascii="仿宋_GB2312" w:hAnsi="仿宋" w:eastAsia="仿宋_GB2312" w:cs="仿宋"/>
                <w:kern w:val="0"/>
                <w:sz w:val="24"/>
                <w:szCs w:val="24"/>
              </w:rPr>
              <w:t>。</w:t>
            </w:r>
          </w:p>
        </w:tc>
        <w:tc>
          <w:tcPr>
            <w:tcW w:w="795" w:type="dxa"/>
            <w:vAlign w:val="center"/>
          </w:tcPr>
          <w:p w14:paraId="45ADDFF7">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6</w:t>
            </w:r>
          </w:p>
        </w:tc>
      </w:tr>
      <w:tr w14:paraId="613C79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2" w:hRule="atLeast"/>
          <w:jc w:val="center"/>
        </w:trPr>
        <w:tc>
          <w:tcPr>
            <w:tcW w:w="836" w:type="dxa"/>
            <w:vMerge w:val="continue"/>
            <w:vAlign w:val="center"/>
          </w:tcPr>
          <w:p w14:paraId="0E272C84">
            <w:pPr>
              <w:widowControl/>
              <w:jc w:val="center"/>
              <w:rPr>
                <w:rFonts w:ascii="仿宋_GB2312" w:hAnsi="仿宋" w:eastAsia="仿宋_GB2312" w:cs="仿宋"/>
                <w:kern w:val="0"/>
                <w:sz w:val="24"/>
                <w:szCs w:val="24"/>
              </w:rPr>
            </w:pPr>
          </w:p>
        </w:tc>
        <w:tc>
          <w:tcPr>
            <w:tcW w:w="1701" w:type="dxa"/>
            <w:vMerge w:val="continue"/>
            <w:vAlign w:val="center"/>
          </w:tcPr>
          <w:p w14:paraId="11C7DAA8">
            <w:pPr>
              <w:jc w:val="center"/>
              <w:rPr>
                <w:rFonts w:ascii="仿宋_GB2312" w:hAnsi="仿宋" w:eastAsia="仿宋_GB2312" w:cs="仿宋"/>
                <w:kern w:val="0"/>
                <w:sz w:val="24"/>
                <w:szCs w:val="24"/>
              </w:rPr>
            </w:pPr>
          </w:p>
        </w:tc>
        <w:tc>
          <w:tcPr>
            <w:tcW w:w="709" w:type="dxa"/>
            <w:vAlign w:val="center"/>
          </w:tcPr>
          <w:p w14:paraId="7E8F9D76">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5</w:t>
            </w:r>
          </w:p>
        </w:tc>
        <w:tc>
          <w:tcPr>
            <w:tcW w:w="5725" w:type="dxa"/>
            <w:vAlign w:val="center"/>
          </w:tcPr>
          <w:p w14:paraId="5196C70F">
            <w:pPr>
              <w:widowControl/>
              <w:rPr>
                <w:rFonts w:ascii="仿宋_GB2312" w:hAnsi="仿宋" w:eastAsia="仿宋_GB2312" w:cs="仿宋"/>
                <w:kern w:val="0"/>
                <w:sz w:val="24"/>
                <w:szCs w:val="24"/>
              </w:rPr>
            </w:pPr>
            <w:r>
              <w:rPr>
                <w:rFonts w:hint="eastAsia" w:ascii="仿宋_GB2312" w:hAnsi="仿宋" w:eastAsia="仿宋_GB2312" w:cs="仿宋"/>
                <w:kern w:val="0"/>
                <w:sz w:val="24"/>
                <w:szCs w:val="24"/>
              </w:rPr>
              <w:t>市级级以上行政部门表彰（提供证明材料）1次得1分，2次得2分，3次及以上得3分。</w:t>
            </w:r>
          </w:p>
        </w:tc>
        <w:tc>
          <w:tcPr>
            <w:tcW w:w="795" w:type="dxa"/>
            <w:vAlign w:val="center"/>
          </w:tcPr>
          <w:p w14:paraId="272FF9C1">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3</w:t>
            </w:r>
          </w:p>
        </w:tc>
      </w:tr>
      <w:tr w14:paraId="3D46CC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3" w:hRule="atLeast"/>
          <w:jc w:val="center"/>
        </w:trPr>
        <w:tc>
          <w:tcPr>
            <w:tcW w:w="836" w:type="dxa"/>
            <w:vMerge w:val="continue"/>
            <w:vAlign w:val="center"/>
          </w:tcPr>
          <w:p w14:paraId="2C623626">
            <w:pPr>
              <w:widowControl/>
              <w:jc w:val="center"/>
              <w:rPr>
                <w:rFonts w:ascii="仿宋_GB2312" w:hAnsi="仿宋" w:eastAsia="仿宋_GB2312" w:cs="仿宋"/>
                <w:kern w:val="0"/>
                <w:sz w:val="24"/>
                <w:szCs w:val="24"/>
              </w:rPr>
            </w:pPr>
          </w:p>
        </w:tc>
        <w:tc>
          <w:tcPr>
            <w:tcW w:w="1701" w:type="dxa"/>
            <w:vMerge w:val="restart"/>
            <w:vAlign w:val="center"/>
          </w:tcPr>
          <w:p w14:paraId="220201AC">
            <w:pPr>
              <w:widowControl/>
              <w:spacing w:line="290" w:lineRule="exact"/>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项目负责人资历</w:t>
            </w:r>
          </w:p>
          <w:p w14:paraId="6E68961F">
            <w:pPr>
              <w:widowControl/>
              <w:spacing w:line="290" w:lineRule="exact"/>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（5）</w:t>
            </w:r>
          </w:p>
        </w:tc>
        <w:tc>
          <w:tcPr>
            <w:tcW w:w="709" w:type="dxa"/>
            <w:vAlign w:val="center"/>
          </w:tcPr>
          <w:p w14:paraId="6C98C449">
            <w:pPr>
              <w:widowControl/>
              <w:spacing w:line="290" w:lineRule="exact"/>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6</w:t>
            </w:r>
          </w:p>
        </w:tc>
        <w:tc>
          <w:tcPr>
            <w:tcW w:w="5725" w:type="dxa"/>
            <w:vAlign w:val="center"/>
          </w:tcPr>
          <w:p w14:paraId="264F356E">
            <w:pPr>
              <w:pStyle w:val="32"/>
              <w:widowControl/>
              <w:numPr>
                <w:ilvl w:val="0"/>
                <w:numId w:val="5"/>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b/>
                <w:kern w:val="0"/>
                <w:sz w:val="24"/>
                <w:szCs w:val="24"/>
              </w:rPr>
              <w:t>评审标准：</w:t>
            </w:r>
            <w:r>
              <w:rPr>
                <w:rFonts w:hint="eastAsia" w:ascii="仿宋_GB2312" w:eastAsia="仿宋_GB2312" w:hAnsiTheme="minorEastAsia"/>
                <w:kern w:val="0"/>
                <w:sz w:val="24"/>
                <w:szCs w:val="24"/>
              </w:rPr>
              <w:t>近三年参与过省级及以上财政局委托的项目，每1个得1分，最高</w:t>
            </w:r>
            <w:r>
              <w:rPr>
                <w:rFonts w:ascii="仿宋_GB2312" w:eastAsia="仿宋_GB2312" w:hAnsiTheme="minorEastAsia"/>
                <w:kern w:val="0"/>
                <w:sz w:val="24"/>
                <w:szCs w:val="24"/>
              </w:rPr>
              <w:t>3</w:t>
            </w:r>
            <w:r>
              <w:rPr>
                <w:rFonts w:hint="eastAsia" w:ascii="仿宋_GB2312" w:eastAsia="仿宋_GB2312" w:hAnsiTheme="minorEastAsia"/>
                <w:kern w:val="0"/>
                <w:sz w:val="24"/>
                <w:szCs w:val="24"/>
              </w:rPr>
              <w:t>分；具有职称或执业资格，得1分。</w:t>
            </w:r>
          </w:p>
          <w:p w14:paraId="1AE8D52C">
            <w:pPr>
              <w:pStyle w:val="32"/>
              <w:widowControl/>
              <w:numPr>
                <w:ilvl w:val="0"/>
                <w:numId w:val="5"/>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b/>
                <w:kern w:val="0"/>
                <w:sz w:val="24"/>
                <w:szCs w:val="24"/>
              </w:rPr>
              <w:t>评审依据：</w:t>
            </w:r>
            <w:r>
              <w:rPr>
                <w:rFonts w:hint="eastAsia" w:ascii="仿宋_GB2312" w:eastAsia="仿宋_GB2312" w:hAnsiTheme="minorEastAsia"/>
                <w:kern w:val="0"/>
                <w:sz w:val="24"/>
                <w:szCs w:val="24"/>
              </w:rPr>
              <w:t>项目负责人情况表</w:t>
            </w:r>
          </w:p>
          <w:p w14:paraId="40B645AD">
            <w:pPr>
              <w:pStyle w:val="32"/>
              <w:widowControl/>
              <w:numPr>
                <w:ilvl w:val="0"/>
                <w:numId w:val="5"/>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b/>
                <w:kern w:val="0"/>
                <w:sz w:val="24"/>
                <w:szCs w:val="24"/>
              </w:rPr>
              <w:t>具体要求：</w:t>
            </w:r>
            <w:r>
              <w:rPr>
                <w:rFonts w:hint="eastAsia" w:ascii="仿宋_GB2312" w:eastAsia="仿宋_GB2312" w:hAnsiTheme="minorEastAsia"/>
                <w:kern w:val="0"/>
                <w:sz w:val="24"/>
                <w:szCs w:val="24"/>
              </w:rPr>
              <w:t>负责绩效业务的具体实际负责人，项目负责人一经确定，如无特殊情况不允许更换。</w:t>
            </w:r>
          </w:p>
        </w:tc>
        <w:tc>
          <w:tcPr>
            <w:tcW w:w="795" w:type="dxa"/>
            <w:vAlign w:val="center"/>
          </w:tcPr>
          <w:p w14:paraId="53B2DDA8">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3</w:t>
            </w:r>
          </w:p>
        </w:tc>
      </w:tr>
      <w:tr w14:paraId="63E2A8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6" w:type="dxa"/>
            <w:vMerge w:val="continue"/>
            <w:vAlign w:val="center"/>
          </w:tcPr>
          <w:p w14:paraId="588CF0A6">
            <w:pPr>
              <w:widowControl/>
              <w:jc w:val="center"/>
              <w:rPr>
                <w:rFonts w:ascii="仿宋_GB2312" w:hAnsi="仿宋" w:eastAsia="仿宋_GB2312" w:cs="仿宋"/>
                <w:kern w:val="0"/>
                <w:sz w:val="24"/>
                <w:szCs w:val="24"/>
              </w:rPr>
            </w:pPr>
          </w:p>
        </w:tc>
        <w:tc>
          <w:tcPr>
            <w:tcW w:w="1701" w:type="dxa"/>
            <w:vMerge w:val="continue"/>
            <w:vAlign w:val="center"/>
          </w:tcPr>
          <w:p w14:paraId="6B99C03F">
            <w:pPr>
              <w:jc w:val="center"/>
              <w:rPr>
                <w:rFonts w:ascii="仿宋_GB2312" w:hAnsi="仿宋" w:eastAsia="仿宋_GB2312" w:cs="仿宋"/>
                <w:kern w:val="0"/>
                <w:sz w:val="24"/>
                <w:szCs w:val="24"/>
              </w:rPr>
            </w:pPr>
          </w:p>
        </w:tc>
        <w:tc>
          <w:tcPr>
            <w:tcW w:w="709" w:type="dxa"/>
            <w:vAlign w:val="center"/>
          </w:tcPr>
          <w:p w14:paraId="56E05BDD">
            <w:pPr>
              <w:widowControl/>
              <w:jc w:val="center"/>
              <w:rPr>
                <w:rFonts w:ascii="仿宋_GB2312" w:hAnsi="仿宋" w:eastAsia="仿宋_GB2312" w:cs="仿宋"/>
                <w:kern w:val="0"/>
                <w:sz w:val="24"/>
                <w:szCs w:val="24"/>
              </w:rPr>
            </w:pPr>
            <w:r>
              <w:rPr>
                <w:rFonts w:hint="eastAsia" w:ascii="仿宋_GB2312" w:eastAsia="仿宋_GB2312" w:hAnsiTheme="minorEastAsia"/>
                <w:kern w:val="0"/>
                <w:sz w:val="24"/>
                <w:szCs w:val="24"/>
              </w:rPr>
              <w:t>7</w:t>
            </w:r>
          </w:p>
        </w:tc>
        <w:tc>
          <w:tcPr>
            <w:tcW w:w="5725" w:type="dxa"/>
            <w:vAlign w:val="center"/>
          </w:tcPr>
          <w:p w14:paraId="1E00FB5B">
            <w:pPr>
              <w:pStyle w:val="32"/>
              <w:widowControl/>
              <w:numPr>
                <w:ilvl w:val="0"/>
                <w:numId w:val="5"/>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b/>
                <w:kern w:val="0"/>
                <w:sz w:val="24"/>
                <w:szCs w:val="24"/>
              </w:rPr>
              <w:t>评审标准：</w:t>
            </w:r>
            <w:r>
              <w:rPr>
                <w:rFonts w:hint="eastAsia" w:ascii="仿宋_GB2312" w:eastAsia="仿宋_GB2312" w:hAnsiTheme="minorEastAsia"/>
                <w:kern w:val="0"/>
                <w:sz w:val="24"/>
                <w:szCs w:val="24"/>
              </w:rPr>
              <w:t>近三年参与过市级财政局委托的项目，每1个得1分，最高</w:t>
            </w:r>
            <w:r>
              <w:rPr>
                <w:rFonts w:ascii="仿宋_GB2312" w:eastAsia="仿宋_GB2312" w:hAnsiTheme="minorEastAsia"/>
                <w:kern w:val="0"/>
                <w:sz w:val="24"/>
                <w:szCs w:val="24"/>
              </w:rPr>
              <w:t>2</w:t>
            </w:r>
            <w:r>
              <w:rPr>
                <w:rFonts w:hint="eastAsia" w:ascii="仿宋_GB2312" w:eastAsia="仿宋_GB2312" w:hAnsiTheme="minorEastAsia"/>
                <w:kern w:val="0"/>
                <w:sz w:val="24"/>
                <w:szCs w:val="24"/>
              </w:rPr>
              <w:t>分；具有职称或执业资格，得1分。</w:t>
            </w:r>
          </w:p>
          <w:p w14:paraId="2D5E8D08">
            <w:pPr>
              <w:pStyle w:val="32"/>
              <w:widowControl/>
              <w:numPr>
                <w:ilvl w:val="0"/>
                <w:numId w:val="5"/>
              </w:numPr>
              <w:spacing w:line="290" w:lineRule="exact"/>
              <w:ind w:firstLineChars="0"/>
              <w:rPr>
                <w:rFonts w:ascii="仿宋_GB2312" w:eastAsia="仿宋_GB2312" w:hAnsiTheme="minorEastAsia"/>
                <w:kern w:val="0"/>
                <w:sz w:val="24"/>
                <w:szCs w:val="24"/>
              </w:rPr>
            </w:pPr>
            <w:r>
              <w:rPr>
                <w:rFonts w:hint="eastAsia" w:ascii="仿宋_GB2312" w:eastAsia="仿宋_GB2312" w:hAnsiTheme="minorEastAsia"/>
                <w:b/>
                <w:kern w:val="0"/>
                <w:sz w:val="24"/>
                <w:szCs w:val="24"/>
              </w:rPr>
              <w:t>评审依据：</w:t>
            </w:r>
            <w:r>
              <w:rPr>
                <w:rFonts w:hint="eastAsia" w:ascii="仿宋_GB2312" w:eastAsia="仿宋_GB2312" w:hAnsiTheme="minorEastAsia"/>
                <w:kern w:val="0"/>
                <w:sz w:val="24"/>
                <w:szCs w:val="24"/>
              </w:rPr>
              <w:t>项目负责人情况表</w:t>
            </w:r>
          </w:p>
          <w:p w14:paraId="53356CA8">
            <w:pPr>
              <w:widowControl/>
              <w:rPr>
                <w:rFonts w:ascii="仿宋_GB2312" w:hAnsi="仿宋" w:eastAsia="仿宋_GB2312" w:cs="仿宋"/>
                <w:kern w:val="0"/>
                <w:sz w:val="24"/>
                <w:szCs w:val="24"/>
              </w:rPr>
            </w:pPr>
            <w:r>
              <w:rPr>
                <w:rFonts w:hint="eastAsia" w:ascii="仿宋_GB2312" w:eastAsia="仿宋_GB2312" w:hAnsiTheme="minorEastAsia"/>
                <w:b/>
                <w:kern w:val="0"/>
                <w:sz w:val="24"/>
                <w:szCs w:val="24"/>
              </w:rPr>
              <w:t>具体要求：</w:t>
            </w:r>
            <w:r>
              <w:rPr>
                <w:rFonts w:hint="eastAsia" w:ascii="仿宋_GB2312" w:eastAsia="仿宋_GB2312" w:hAnsiTheme="minorEastAsia"/>
                <w:kern w:val="0"/>
                <w:sz w:val="24"/>
                <w:szCs w:val="24"/>
              </w:rPr>
              <w:t>负责绩效业务的具体实际负责人，项目负责人一经确定，如无特殊情况不允许更换。</w:t>
            </w:r>
          </w:p>
        </w:tc>
        <w:tc>
          <w:tcPr>
            <w:tcW w:w="795" w:type="dxa"/>
            <w:vAlign w:val="center"/>
          </w:tcPr>
          <w:p w14:paraId="666311A4">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w:t>
            </w:r>
          </w:p>
        </w:tc>
      </w:tr>
      <w:tr w14:paraId="4984BD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90" w:hRule="exact"/>
          <w:jc w:val="center"/>
        </w:trPr>
        <w:tc>
          <w:tcPr>
            <w:tcW w:w="836" w:type="dxa"/>
            <w:vMerge w:val="restart"/>
            <w:vAlign w:val="center"/>
          </w:tcPr>
          <w:p w14:paraId="55FAF928">
            <w:pPr>
              <w:jc w:val="center"/>
              <w:rPr>
                <w:rFonts w:ascii="仿宋_GB2312" w:hAnsi="仿宋" w:eastAsia="仿宋_GB2312" w:cs="仿宋"/>
                <w:b/>
                <w:kern w:val="0"/>
                <w:sz w:val="24"/>
                <w:szCs w:val="24"/>
              </w:rPr>
            </w:pPr>
            <w:r>
              <w:rPr>
                <w:rFonts w:hint="eastAsia" w:ascii="仿宋_GB2312" w:hAnsi="仿宋" w:eastAsia="仿宋_GB2312" w:cs="仿宋"/>
                <w:b/>
                <w:kern w:val="0"/>
                <w:sz w:val="24"/>
                <w:szCs w:val="24"/>
              </w:rPr>
              <w:t>实施方案</w:t>
            </w:r>
          </w:p>
          <w:p w14:paraId="2CFA632D">
            <w:pPr>
              <w:jc w:val="center"/>
              <w:rPr>
                <w:rFonts w:ascii="仿宋_GB2312" w:hAnsi="仿宋" w:eastAsia="仿宋_GB2312" w:cs="仿宋"/>
                <w:b/>
                <w:kern w:val="0"/>
                <w:sz w:val="24"/>
                <w:szCs w:val="24"/>
              </w:rPr>
            </w:pPr>
            <w:r>
              <w:rPr>
                <w:rFonts w:hint="eastAsia" w:ascii="仿宋_GB2312" w:hAnsi="仿宋" w:eastAsia="仿宋_GB2312" w:cs="仿宋"/>
                <w:b/>
                <w:kern w:val="0"/>
                <w:sz w:val="24"/>
                <w:szCs w:val="24"/>
              </w:rPr>
              <w:t>（</w:t>
            </w:r>
            <w:r>
              <w:rPr>
                <w:rFonts w:ascii="仿宋_GB2312" w:hAnsi="仿宋" w:eastAsia="仿宋_GB2312" w:cs="仿宋"/>
                <w:b/>
                <w:kern w:val="0"/>
                <w:sz w:val="24"/>
                <w:szCs w:val="24"/>
              </w:rPr>
              <w:t>7</w:t>
            </w:r>
            <w:r>
              <w:rPr>
                <w:rFonts w:hint="eastAsia" w:ascii="仿宋_GB2312" w:hAnsi="仿宋" w:eastAsia="仿宋_GB2312" w:cs="仿宋"/>
                <w:b/>
                <w:kern w:val="0"/>
                <w:sz w:val="24"/>
                <w:szCs w:val="24"/>
              </w:rPr>
              <w:t>4）</w:t>
            </w:r>
          </w:p>
        </w:tc>
        <w:tc>
          <w:tcPr>
            <w:tcW w:w="1701" w:type="dxa"/>
            <w:vMerge w:val="restart"/>
            <w:vAlign w:val="center"/>
          </w:tcPr>
          <w:p w14:paraId="54BBE45E">
            <w:pPr>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方案设计</w:t>
            </w:r>
          </w:p>
          <w:p w14:paraId="545EE179">
            <w:pPr>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w:t>
            </w:r>
            <w:r>
              <w:rPr>
                <w:rFonts w:ascii="仿宋_GB2312" w:hAnsi="仿宋" w:eastAsia="仿宋_GB2312" w:cs="仿宋"/>
                <w:kern w:val="0"/>
                <w:sz w:val="24"/>
                <w:szCs w:val="24"/>
              </w:rPr>
              <w:t>5</w:t>
            </w:r>
            <w:r>
              <w:rPr>
                <w:rFonts w:hint="eastAsia" w:ascii="仿宋_GB2312" w:hAnsi="仿宋" w:eastAsia="仿宋_GB2312" w:cs="仿宋"/>
                <w:kern w:val="0"/>
                <w:sz w:val="24"/>
                <w:szCs w:val="24"/>
              </w:rPr>
              <w:t>5）</w:t>
            </w:r>
          </w:p>
        </w:tc>
        <w:tc>
          <w:tcPr>
            <w:tcW w:w="709" w:type="dxa"/>
            <w:vAlign w:val="center"/>
          </w:tcPr>
          <w:p w14:paraId="03CE4800">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8</w:t>
            </w:r>
          </w:p>
        </w:tc>
        <w:tc>
          <w:tcPr>
            <w:tcW w:w="5725" w:type="dxa"/>
          </w:tcPr>
          <w:p w14:paraId="48CEB168">
            <w:pPr>
              <w:spacing w:line="300" w:lineRule="exact"/>
              <w:rPr>
                <w:rFonts w:ascii="仿宋_GB2312" w:hAnsi="仿宋" w:eastAsia="仿宋_GB2312" w:cs="仿宋"/>
                <w:kern w:val="0"/>
                <w:sz w:val="24"/>
                <w:szCs w:val="24"/>
              </w:rPr>
            </w:pPr>
            <w:r>
              <w:rPr>
                <w:rFonts w:ascii="仿宋_GB2312" w:hAnsi="仿宋" w:eastAsia="仿宋_GB2312" w:cs="仿宋"/>
                <w:kern w:val="0"/>
                <w:sz w:val="24"/>
                <w:szCs w:val="24"/>
              </w:rPr>
              <w:t>方案整体结构及表述：</w:t>
            </w:r>
          </w:p>
          <w:p w14:paraId="3D1A3B5B">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w:t>
            </w:r>
            <w:r>
              <w:rPr>
                <w:rFonts w:hint="eastAsia" w:ascii="仿宋_GB2312" w:hAnsi="仿宋" w:eastAsia="仿宋_GB2312" w:cs="仿宋"/>
                <w:kern w:val="0"/>
                <w:sz w:val="24"/>
                <w:szCs w:val="24"/>
              </w:rPr>
              <w:t>结构清晰，内容完整，表达准确、精炼，评估要素五大类每类申报方案内容不超过800字，很好得3分，较好得</w:t>
            </w:r>
            <w:r>
              <w:rPr>
                <w:rFonts w:ascii="仿宋_GB2312" w:hAnsi="仿宋" w:eastAsia="仿宋_GB2312" w:cs="仿宋"/>
                <w:kern w:val="0"/>
                <w:sz w:val="24"/>
                <w:szCs w:val="24"/>
              </w:rPr>
              <w:t>2分，一般得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-1分。</w:t>
            </w:r>
          </w:p>
        </w:tc>
        <w:tc>
          <w:tcPr>
            <w:tcW w:w="795" w:type="dxa"/>
            <w:vAlign w:val="center"/>
          </w:tcPr>
          <w:p w14:paraId="26C779D0">
            <w:pPr>
              <w:widowControl/>
              <w:jc w:val="center"/>
              <w:rPr>
                <w:rFonts w:ascii="仿宋_GB2312" w:hAnsi="仿宋" w:eastAsia="仿宋_GB2312" w:cs="仿宋"/>
                <w:kern w:val="0"/>
                <w:sz w:val="24"/>
                <w:szCs w:val="24"/>
              </w:rPr>
            </w:pPr>
            <w:r>
              <w:rPr>
                <w:rFonts w:ascii="仿宋_GB2312" w:hAnsi="仿宋" w:eastAsia="仿宋_GB2312" w:cs="仿宋"/>
                <w:kern w:val="0"/>
                <w:sz w:val="24"/>
                <w:szCs w:val="24"/>
              </w:rPr>
              <w:t>3</w:t>
            </w:r>
          </w:p>
        </w:tc>
      </w:tr>
      <w:tr w14:paraId="1115B5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31" w:hRule="exact"/>
          <w:jc w:val="center"/>
        </w:trPr>
        <w:tc>
          <w:tcPr>
            <w:tcW w:w="836" w:type="dxa"/>
            <w:vMerge w:val="continue"/>
            <w:vAlign w:val="center"/>
          </w:tcPr>
          <w:p w14:paraId="3C8E031A">
            <w:pPr>
              <w:jc w:val="center"/>
              <w:rPr>
                <w:rFonts w:ascii="仿宋_GB2312" w:hAnsi="仿宋" w:eastAsia="仿宋_GB2312" w:cs="仿宋"/>
                <w:color w:val="000000"/>
                <w:kern w:val="0"/>
                <w:sz w:val="24"/>
                <w:szCs w:val="24"/>
              </w:rPr>
            </w:pPr>
          </w:p>
        </w:tc>
        <w:tc>
          <w:tcPr>
            <w:tcW w:w="1701" w:type="dxa"/>
            <w:vMerge w:val="continue"/>
            <w:vAlign w:val="center"/>
          </w:tcPr>
          <w:p w14:paraId="572BD824">
            <w:pPr>
              <w:jc w:val="center"/>
              <w:rPr>
                <w:rFonts w:ascii="仿宋_GB2312" w:hAnsi="仿宋" w:eastAsia="仿宋_GB2312" w:cs="仿宋"/>
                <w:kern w:val="0"/>
                <w:sz w:val="24"/>
                <w:szCs w:val="24"/>
              </w:rPr>
            </w:pPr>
          </w:p>
        </w:tc>
        <w:tc>
          <w:tcPr>
            <w:tcW w:w="709" w:type="dxa"/>
            <w:vAlign w:val="center"/>
          </w:tcPr>
          <w:p w14:paraId="044B1D18">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9</w:t>
            </w:r>
          </w:p>
        </w:tc>
        <w:tc>
          <w:tcPr>
            <w:tcW w:w="5725" w:type="dxa"/>
            <w:vAlign w:val="center"/>
          </w:tcPr>
          <w:p w14:paraId="49AC8FE2">
            <w:pPr>
              <w:spacing w:line="300" w:lineRule="exact"/>
              <w:rPr>
                <w:rFonts w:ascii="仿宋_GB2312" w:hAnsi="仿宋" w:eastAsia="仿宋_GB2312" w:cs="仿宋"/>
                <w:kern w:val="0"/>
                <w:sz w:val="24"/>
                <w:szCs w:val="24"/>
              </w:rPr>
            </w:pPr>
            <w:r>
              <w:rPr>
                <w:rFonts w:ascii="仿宋_GB2312" w:hAnsi="仿宋" w:eastAsia="仿宋_GB2312" w:cs="仿宋"/>
                <w:kern w:val="0"/>
                <w:sz w:val="24"/>
                <w:szCs w:val="24"/>
              </w:rPr>
              <w:t>评价类型：</w:t>
            </w:r>
          </w:p>
          <w:p w14:paraId="19C85ECD">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w:t>
            </w:r>
            <w:r>
              <w:rPr>
                <w:rFonts w:hint="eastAsia" w:ascii="仿宋_GB2312" w:hAnsi="仿宋" w:eastAsia="仿宋_GB2312" w:cs="仿宋"/>
                <w:kern w:val="0"/>
                <w:sz w:val="24"/>
                <w:szCs w:val="24"/>
              </w:rPr>
              <w:t>正确归类评价类型，类型分类正确得3</w:t>
            </w:r>
            <w:r>
              <w:rPr>
                <w:rFonts w:ascii="仿宋_GB2312" w:hAnsi="仿宋" w:eastAsia="仿宋_GB2312" w:cs="仿宋"/>
                <w:kern w:val="0"/>
                <w:sz w:val="24"/>
                <w:szCs w:val="24"/>
              </w:rPr>
              <w:t>分，分类部分正确得</w:t>
            </w:r>
            <w:r>
              <w:rPr>
                <w:rFonts w:hint="eastAsia" w:ascii="仿宋_GB2312" w:hAnsi="仿宋" w:eastAsia="仿宋_GB2312" w:cs="仿宋"/>
                <w:kern w:val="0"/>
                <w:sz w:val="24"/>
                <w:szCs w:val="24"/>
              </w:rPr>
              <w:t>1</w:t>
            </w:r>
            <w:r>
              <w:rPr>
                <w:rFonts w:ascii="仿宋_GB2312" w:hAnsi="仿宋" w:eastAsia="仿宋_GB2312" w:cs="仿宋"/>
                <w:kern w:val="0"/>
                <w:sz w:val="24"/>
                <w:szCs w:val="24"/>
              </w:rPr>
              <w:t>分，分类错误得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分。</w:t>
            </w:r>
          </w:p>
          <w:p w14:paraId="1D9C88D9">
            <w:pPr>
              <w:spacing w:line="300" w:lineRule="exact"/>
              <w:rPr>
                <w:rFonts w:ascii="仿宋_GB2312" w:hAnsi="仿宋" w:eastAsia="仿宋_GB2312" w:cs="仿宋"/>
                <w:kern w:val="0"/>
                <w:sz w:val="24"/>
                <w:szCs w:val="24"/>
              </w:rPr>
            </w:pPr>
            <w:r>
              <w:rPr>
                <w:rFonts w:ascii="仿宋_GB2312" w:hAnsi="仿宋" w:eastAsia="仿宋_GB2312" w:cs="仿宋"/>
                <w:kern w:val="0"/>
                <w:sz w:val="24"/>
                <w:szCs w:val="24"/>
              </w:rPr>
              <w:t>2、</w:t>
            </w:r>
            <w:r>
              <w:rPr>
                <w:rFonts w:hint="eastAsia" w:ascii="仿宋_GB2312" w:hAnsi="仿宋" w:eastAsia="仿宋_GB2312" w:cs="仿宋"/>
                <w:kern w:val="0"/>
                <w:sz w:val="24"/>
                <w:szCs w:val="24"/>
              </w:rPr>
              <w:t>类型分析：结合具体预算安排、预算内容、实施方式等，且有理有据，很好得</w:t>
            </w:r>
            <w:r>
              <w:rPr>
                <w:rFonts w:ascii="仿宋_GB2312" w:hAnsi="仿宋" w:eastAsia="仿宋_GB2312" w:cs="仿宋"/>
                <w:kern w:val="0"/>
                <w:sz w:val="24"/>
                <w:szCs w:val="24"/>
              </w:rPr>
              <w:t>4-5分，较好得</w:t>
            </w:r>
            <w:r>
              <w:rPr>
                <w:rFonts w:hint="eastAsia" w:ascii="仿宋_GB2312" w:hAnsi="仿宋" w:eastAsia="仿宋_GB2312" w:cs="仿宋"/>
                <w:kern w:val="0"/>
                <w:sz w:val="24"/>
                <w:szCs w:val="24"/>
              </w:rPr>
              <w:t>2</w:t>
            </w:r>
            <w:r>
              <w:rPr>
                <w:rFonts w:ascii="仿宋_GB2312" w:hAnsi="仿宋" w:eastAsia="仿宋_GB2312" w:cs="仿宋"/>
                <w:kern w:val="0"/>
                <w:sz w:val="24"/>
                <w:szCs w:val="24"/>
              </w:rPr>
              <w:t>-3分，一般得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-1分。</w:t>
            </w:r>
          </w:p>
        </w:tc>
        <w:tc>
          <w:tcPr>
            <w:tcW w:w="795" w:type="dxa"/>
            <w:vAlign w:val="center"/>
          </w:tcPr>
          <w:p w14:paraId="1AC8F671">
            <w:pPr>
              <w:widowControl/>
              <w:jc w:val="center"/>
              <w:rPr>
                <w:rFonts w:ascii="仿宋_GB2312" w:hAnsi="仿宋" w:eastAsia="仿宋_GB2312" w:cs="仿宋"/>
                <w:kern w:val="0"/>
                <w:sz w:val="24"/>
                <w:szCs w:val="24"/>
              </w:rPr>
            </w:pPr>
            <w:r>
              <w:rPr>
                <w:rFonts w:ascii="仿宋_GB2312" w:hAnsi="仿宋" w:eastAsia="仿宋_GB2312" w:cs="仿宋"/>
                <w:kern w:val="0"/>
                <w:sz w:val="24"/>
                <w:szCs w:val="24"/>
              </w:rPr>
              <w:t>8</w:t>
            </w:r>
          </w:p>
        </w:tc>
      </w:tr>
      <w:tr w14:paraId="0A7822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32" w:hRule="exact"/>
          <w:jc w:val="center"/>
        </w:trPr>
        <w:tc>
          <w:tcPr>
            <w:tcW w:w="836" w:type="dxa"/>
            <w:vMerge w:val="continue"/>
            <w:vAlign w:val="center"/>
          </w:tcPr>
          <w:p w14:paraId="1F4604FD">
            <w:pPr>
              <w:jc w:val="center"/>
              <w:rPr>
                <w:rFonts w:ascii="仿宋_GB2312" w:hAnsi="仿宋" w:eastAsia="仿宋_GB2312" w:cs="仿宋"/>
                <w:b/>
                <w:kern w:val="0"/>
                <w:sz w:val="24"/>
                <w:szCs w:val="24"/>
              </w:rPr>
            </w:pPr>
          </w:p>
        </w:tc>
        <w:tc>
          <w:tcPr>
            <w:tcW w:w="1701" w:type="dxa"/>
            <w:vMerge w:val="continue"/>
            <w:vAlign w:val="center"/>
          </w:tcPr>
          <w:p w14:paraId="4A3E3B64">
            <w:pPr>
              <w:jc w:val="center"/>
              <w:rPr>
                <w:rFonts w:ascii="仿宋_GB2312" w:hAnsi="仿宋" w:eastAsia="仿宋_GB2312" w:cs="仿宋"/>
                <w:kern w:val="0"/>
                <w:sz w:val="24"/>
                <w:szCs w:val="24"/>
              </w:rPr>
            </w:pPr>
          </w:p>
        </w:tc>
        <w:tc>
          <w:tcPr>
            <w:tcW w:w="709" w:type="dxa"/>
            <w:vAlign w:val="center"/>
          </w:tcPr>
          <w:p w14:paraId="6BF5EBC9">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10</w:t>
            </w:r>
          </w:p>
        </w:tc>
        <w:tc>
          <w:tcPr>
            <w:tcW w:w="5725" w:type="dxa"/>
            <w:vAlign w:val="center"/>
          </w:tcPr>
          <w:p w14:paraId="113E9301">
            <w:pPr>
              <w:spacing w:line="300" w:lineRule="exact"/>
              <w:rPr>
                <w:rFonts w:ascii="仿宋_GB2312" w:hAnsi="仿宋" w:eastAsia="仿宋_GB2312" w:cs="仿宋"/>
                <w:kern w:val="0"/>
                <w:sz w:val="24"/>
                <w:szCs w:val="24"/>
              </w:rPr>
            </w:pPr>
            <w:r>
              <w:rPr>
                <w:rFonts w:ascii="仿宋_GB2312" w:hAnsi="仿宋" w:eastAsia="仿宋_GB2312" w:cs="仿宋"/>
                <w:kern w:val="0"/>
                <w:sz w:val="24"/>
                <w:szCs w:val="24"/>
              </w:rPr>
              <w:t>评价关注点：</w:t>
            </w:r>
          </w:p>
          <w:p w14:paraId="6E6A9768">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w:t>
            </w:r>
            <w:r>
              <w:rPr>
                <w:rFonts w:hint="eastAsia" w:ascii="仿宋_GB2312" w:hAnsi="仿宋" w:eastAsia="仿宋_GB2312" w:cs="仿宋"/>
                <w:kern w:val="0"/>
                <w:sz w:val="24"/>
                <w:szCs w:val="24"/>
              </w:rPr>
              <w:t>评价共性关注点：正确归纳所属项目类型评价共性关注点，关注环节内容正确，根据不同环节指出关键内容，很好得4</w:t>
            </w:r>
            <w:r>
              <w:rPr>
                <w:rFonts w:ascii="仿宋_GB2312" w:hAnsi="仿宋" w:eastAsia="仿宋_GB2312" w:cs="仿宋"/>
                <w:kern w:val="0"/>
                <w:sz w:val="24"/>
                <w:szCs w:val="24"/>
              </w:rPr>
              <w:t>-5分，较好得</w:t>
            </w:r>
            <w:r>
              <w:rPr>
                <w:rFonts w:hint="eastAsia" w:ascii="仿宋_GB2312" w:hAnsi="仿宋" w:eastAsia="仿宋_GB2312" w:cs="仿宋"/>
                <w:kern w:val="0"/>
                <w:sz w:val="24"/>
                <w:szCs w:val="24"/>
              </w:rPr>
              <w:t>2</w:t>
            </w:r>
            <w:r>
              <w:rPr>
                <w:rFonts w:ascii="仿宋_GB2312" w:hAnsi="仿宋" w:eastAsia="仿宋_GB2312" w:cs="仿宋"/>
                <w:kern w:val="0"/>
                <w:sz w:val="24"/>
                <w:szCs w:val="24"/>
              </w:rPr>
              <w:t>-3分，一般得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-1分。</w:t>
            </w:r>
          </w:p>
          <w:p w14:paraId="560B95E6">
            <w:pPr>
              <w:spacing w:line="300" w:lineRule="exact"/>
              <w:rPr>
                <w:rFonts w:ascii="仿宋_GB2312" w:hAnsi="仿宋" w:eastAsia="仿宋_GB2312" w:cs="仿宋"/>
                <w:kern w:val="0"/>
                <w:sz w:val="24"/>
                <w:szCs w:val="24"/>
              </w:rPr>
            </w:pPr>
            <w:r>
              <w:rPr>
                <w:rFonts w:ascii="仿宋_GB2312" w:hAnsi="仿宋" w:eastAsia="仿宋_GB2312" w:cs="仿宋"/>
                <w:kern w:val="0"/>
                <w:sz w:val="24"/>
                <w:szCs w:val="24"/>
              </w:rPr>
              <w:t>2、</w:t>
            </w:r>
            <w:r>
              <w:rPr>
                <w:rFonts w:hint="eastAsia" w:ascii="仿宋_GB2312" w:hAnsi="仿宋" w:eastAsia="仿宋_GB2312" w:cs="仿宋"/>
                <w:kern w:val="0"/>
                <w:sz w:val="24"/>
                <w:szCs w:val="24"/>
              </w:rPr>
              <w:t>评价个性关注点：根据评价任务自身特点归纳描述切题、凝练、准确、有针对性，突出效果效益，符合项目部门(单位）、财政部门等各方的需求，很好得5</w:t>
            </w:r>
            <w:r>
              <w:rPr>
                <w:rFonts w:ascii="仿宋_GB2312" w:hAnsi="仿宋" w:eastAsia="仿宋_GB2312" w:cs="仿宋"/>
                <w:kern w:val="0"/>
                <w:sz w:val="24"/>
                <w:szCs w:val="24"/>
              </w:rPr>
              <w:t>-6分，较好得</w:t>
            </w:r>
            <w:r>
              <w:rPr>
                <w:rFonts w:hint="eastAsia" w:ascii="仿宋_GB2312" w:hAnsi="仿宋" w:eastAsia="仿宋_GB2312" w:cs="仿宋"/>
                <w:kern w:val="0"/>
                <w:sz w:val="24"/>
                <w:szCs w:val="24"/>
              </w:rPr>
              <w:t>2</w:t>
            </w:r>
            <w:r>
              <w:rPr>
                <w:rFonts w:ascii="仿宋_GB2312" w:hAnsi="仿宋" w:eastAsia="仿宋_GB2312" w:cs="仿宋"/>
                <w:kern w:val="0"/>
                <w:sz w:val="24"/>
                <w:szCs w:val="24"/>
              </w:rPr>
              <w:t>-4分，一般得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-1分。</w:t>
            </w:r>
          </w:p>
        </w:tc>
        <w:tc>
          <w:tcPr>
            <w:tcW w:w="795" w:type="dxa"/>
            <w:vAlign w:val="center"/>
          </w:tcPr>
          <w:p w14:paraId="183F1ED8">
            <w:pPr>
              <w:widowControl/>
              <w:jc w:val="center"/>
              <w:rPr>
                <w:rFonts w:ascii="仿宋_GB2312" w:hAnsi="仿宋" w:eastAsia="仿宋_GB2312" w:cs="仿宋"/>
                <w:kern w:val="0"/>
                <w:sz w:val="24"/>
                <w:szCs w:val="24"/>
              </w:rPr>
            </w:pPr>
            <w:r>
              <w:rPr>
                <w:rFonts w:ascii="仿宋_GB2312" w:hAnsi="仿宋" w:eastAsia="仿宋_GB2312" w:cs="仿宋"/>
                <w:kern w:val="0"/>
                <w:sz w:val="24"/>
                <w:szCs w:val="24"/>
              </w:rPr>
              <w:t>11</w:t>
            </w:r>
          </w:p>
        </w:tc>
      </w:tr>
      <w:tr w14:paraId="5A2E76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69" w:hRule="exact"/>
          <w:jc w:val="center"/>
        </w:trPr>
        <w:tc>
          <w:tcPr>
            <w:tcW w:w="836" w:type="dxa"/>
            <w:vMerge w:val="continue"/>
            <w:vAlign w:val="center"/>
          </w:tcPr>
          <w:p w14:paraId="31A8F458">
            <w:pPr>
              <w:jc w:val="center"/>
              <w:rPr>
                <w:rFonts w:ascii="仿宋_GB2312" w:hAnsi="仿宋" w:eastAsia="仿宋_GB2312" w:cs="仿宋"/>
                <w:color w:val="000000"/>
                <w:kern w:val="0"/>
                <w:sz w:val="24"/>
                <w:szCs w:val="24"/>
              </w:rPr>
            </w:pPr>
          </w:p>
        </w:tc>
        <w:tc>
          <w:tcPr>
            <w:tcW w:w="1701" w:type="dxa"/>
            <w:vMerge w:val="continue"/>
            <w:vAlign w:val="center"/>
          </w:tcPr>
          <w:p w14:paraId="001562C4">
            <w:pPr>
              <w:jc w:val="center"/>
              <w:rPr>
                <w:rFonts w:ascii="仿宋_GB2312" w:hAnsi="仿宋" w:eastAsia="仿宋_GB2312" w:cs="仿宋"/>
                <w:color w:val="000000"/>
                <w:kern w:val="0"/>
                <w:sz w:val="24"/>
                <w:szCs w:val="24"/>
              </w:rPr>
            </w:pPr>
          </w:p>
        </w:tc>
        <w:tc>
          <w:tcPr>
            <w:tcW w:w="709" w:type="dxa"/>
            <w:vAlign w:val="center"/>
          </w:tcPr>
          <w:p w14:paraId="1F4291E3">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11</w:t>
            </w:r>
          </w:p>
        </w:tc>
        <w:tc>
          <w:tcPr>
            <w:tcW w:w="5725" w:type="dxa"/>
            <w:vAlign w:val="center"/>
          </w:tcPr>
          <w:p w14:paraId="4CBB7DCB">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绩效目标（产出和效果）：</w:t>
            </w:r>
          </w:p>
          <w:p w14:paraId="17576948">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、绩效目标完整性：</w:t>
            </w:r>
            <w:r>
              <w:rPr>
                <w:rFonts w:hint="eastAsia" w:ascii="仿宋_GB2312" w:hAnsi="仿宋" w:eastAsia="仿宋_GB2312" w:cs="仿宋"/>
                <w:kern w:val="0"/>
                <w:sz w:val="24"/>
                <w:szCs w:val="24"/>
              </w:rPr>
              <w:t>要素完整，有目标名称、目标值、目标出处依据等，其中目标出处包括文件标准、行业标准、历史成本等；内容清晰，产出分为数量、质量、时效、成本四个维度。很好得4</w:t>
            </w:r>
            <w:r>
              <w:rPr>
                <w:rFonts w:ascii="仿宋_GB2312" w:hAnsi="仿宋" w:eastAsia="仿宋_GB2312" w:cs="仿宋"/>
                <w:kern w:val="0"/>
                <w:sz w:val="24"/>
                <w:szCs w:val="24"/>
              </w:rPr>
              <w:t>-5分，</w:t>
            </w:r>
            <w:r>
              <w:rPr>
                <w:rFonts w:hint="eastAsia" w:ascii="仿宋_GB2312" w:hAnsi="仿宋" w:eastAsia="仿宋_GB2312" w:cs="仿宋"/>
                <w:kern w:val="0"/>
                <w:sz w:val="24"/>
                <w:szCs w:val="24"/>
              </w:rPr>
              <w:t>较好</w:t>
            </w:r>
            <w:r>
              <w:rPr>
                <w:rFonts w:ascii="仿宋_GB2312" w:hAnsi="仿宋" w:eastAsia="仿宋_GB2312" w:cs="仿宋"/>
                <w:kern w:val="0"/>
                <w:sz w:val="24"/>
                <w:szCs w:val="24"/>
              </w:rPr>
              <w:t>得</w:t>
            </w:r>
            <w:r>
              <w:rPr>
                <w:rFonts w:hint="eastAsia" w:ascii="仿宋_GB2312" w:hAnsi="仿宋" w:eastAsia="仿宋_GB2312" w:cs="仿宋"/>
                <w:kern w:val="0"/>
                <w:sz w:val="24"/>
                <w:szCs w:val="24"/>
              </w:rPr>
              <w:t>2</w:t>
            </w:r>
            <w:r>
              <w:rPr>
                <w:rFonts w:ascii="仿宋_GB2312" w:hAnsi="仿宋" w:eastAsia="仿宋_GB2312" w:cs="仿宋"/>
                <w:kern w:val="0"/>
                <w:sz w:val="24"/>
                <w:szCs w:val="24"/>
              </w:rPr>
              <w:t>-3分，一般得0-1分。</w:t>
            </w:r>
          </w:p>
          <w:p w14:paraId="0EB8264B">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2</w:t>
            </w:r>
            <w:r>
              <w:rPr>
                <w:rFonts w:ascii="仿宋_GB2312" w:hAnsi="仿宋" w:eastAsia="仿宋_GB2312" w:cs="仿宋"/>
                <w:kern w:val="0"/>
                <w:sz w:val="24"/>
                <w:szCs w:val="24"/>
              </w:rPr>
              <w:t>、绩效目标量化度：</w:t>
            </w:r>
            <w:r>
              <w:rPr>
                <w:rFonts w:hint="eastAsia" w:ascii="仿宋_GB2312" w:hAnsi="仿宋" w:eastAsia="仿宋_GB2312" w:cs="仿宋"/>
                <w:kern w:val="0"/>
                <w:sz w:val="24"/>
                <w:szCs w:val="24"/>
              </w:rPr>
              <w:t>目标值设可量化，有绝对数和相对数的概念，且与预算安排及项目内容、工作计划、行业标准匹配。很好得4</w:t>
            </w:r>
            <w:r>
              <w:rPr>
                <w:rFonts w:ascii="仿宋_GB2312" w:hAnsi="仿宋" w:eastAsia="仿宋_GB2312" w:cs="仿宋"/>
                <w:kern w:val="0"/>
                <w:sz w:val="24"/>
                <w:szCs w:val="24"/>
              </w:rPr>
              <w:t>-5分，</w:t>
            </w:r>
            <w:r>
              <w:rPr>
                <w:rFonts w:hint="eastAsia" w:ascii="仿宋_GB2312" w:hAnsi="仿宋" w:eastAsia="仿宋_GB2312" w:cs="仿宋"/>
                <w:kern w:val="0"/>
                <w:sz w:val="24"/>
                <w:szCs w:val="24"/>
              </w:rPr>
              <w:t>较好</w:t>
            </w:r>
            <w:r>
              <w:rPr>
                <w:rFonts w:ascii="仿宋_GB2312" w:hAnsi="仿宋" w:eastAsia="仿宋_GB2312" w:cs="仿宋"/>
                <w:kern w:val="0"/>
                <w:sz w:val="24"/>
                <w:szCs w:val="24"/>
              </w:rPr>
              <w:t>得</w:t>
            </w:r>
            <w:r>
              <w:rPr>
                <w:rFonts w:hint="eastAsia" w:ascii="仿宋_GB2312" w:hAnsi="仿宋" w:eastAsia="仿宋_GB2312" w:cs="仿宋"/>
                <w:kern w:val="0"/>
                <w:sz w:val="24"/>
                <w:szCs w:val="24"/>
              </w:rPr>
              <w:t>2</w:t>
            </w:r>
            <w:r>
              <w:rPr>
                <w:rFonts w:ascii="仿宋_GB2312" w:hAnsi="仿宋" w:eastAsia="仿宋_GB2312" w:cs="仿宋"/>
                <w:kern w:val="0"/>
                <w:sz w:val="24"/>
                <w:szCs w:val="24"/>
              </w:rPr>
              <w:t>-3分，一般得0-1分。</w:t>
            </w:r>
          </w:p>
          <w:p w14:paraId="7C1EEC0A">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3</w:t>
            </w:r>
            <w:r>
              <w:rPr>
                <w:rFonts w:ascii="仿宋_GB2312" w:hAnsi="仿宋" w:eastAsia="仿宋_GB2312" w:cs="仿宋"/>
                <w:kern w:val="0"/>
                <w:sz w:val="24"/>
                <w:szCs w:val="24"/>
              </w:rPr>
              <w:t>、</w:t>
            </w:r>
            <w:r>
              <w:rPr>
                <w:rFonts w:hint="eastAsia" w:ascii="仿宋_GB2312" w:hAnsi="仿宋" w:eastAsia="仿宋_GB2312" w:cs="仿宋"/>
                <w:kern w:val="0"/>
                <w:sz w:val="24"/>
                <w:szCs w:val="24"/>
              </w:rPr>
              <w:t>绩效目标匹配度：效果类目标与部门履职要求匹配。很好得</w:t>
            </w:r>
            <w:r>
              <w:rPr>
                <w:rFonts w:ascii="仿宋_GB2312" w:hAnsi="仿宋" w:eastAsia="仿宋_GB2312" w:cs="仿宋"/>
                <w:kern w:val="0"/>
                <w:sz w:val="24"/>
                <w:szCs w:val="24"/>
              </w:rPr>
              <w:t>3分，较好得</w:t>
            </w:r>
            <w:r>
              <w:rPr>
                <w:rFonts w:hint="eastAsia" w:ascii="仿宋_GB2312" w:hAnsi="仿宋" w:eastAsia="仿宋_GB2312" w:cs="仿宋"/>
                <w:kern w:val="0"/>
                <w:sz w:val="24"/>
                <w:szCs w:val="24"/>
              </w:rPr>
              <w:t>2</w:t>
            </w:r>
            <w:r>
              <w:rPr>
                <w:rFonts w:ascii="仿宋_GB2312" w:hAnsi="仿宋" w:eastAsia="仿宋_GB2312" w:cs="仿宋"/>
                <w:kern w:val="0"/>
                <w:sz w:val="24"/>
                <w:szCs w:val="24"/>
              </w:rPr>
              <w:t>分，一般得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-1分。</w:t>
            </w:r>
          </w:p>
        </w:tc>
        <w:tc>
          <w:tcPr>
            <w:tcW w:w="795" w:type="dxa"/>
            <w:vAlign w:val="center"/>
          </w:tcPr>
          <w:p w14:paraId="6974948E">
            <w:pPr>
              <w:widowControl/>
              <w:jc w:val="center"/>
              <w:rPr>
                <w:rFonts w:ascii="仿宋_GB2312" w:hAnsi="仿宋" w:eastAsia="仿宋_GB2312" w:cs="仿宋"/>
                <w:kern w:val="0"/>
                <w:sz w:val="24"/>
                <w:szCs w:val="24"/>
              </w:rPr>
            </w:pPr>
            <w:r>
              <w:rPr>
                <w:rFonts w:ascii="仿宋_GB2312" w:hAnsi="仿宋" w:eastAsia="仿宋_GB2312" w:cs="仿宋"/>
                <w:kern w:val="0"/>
                <w:sz w:val="24"/>
                <w:szCs w:val="24"/>
              </w:rPr>
              <w:t>13</w:t>
            </w:r>
          </w:p>
        </w:tc>
      </w:tr>
      <w:tr w14:paraId="5E2F8A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1" w:hRule="exact"/>
          <w:jc w:val="center"/>
        </w:trPr>
        <w:tc>
          <w:tcPr>
            <w:tcW w:w="836" w:type="dxa"/>
            <w:vMerge w:val="continue"/>
            <w:vAlign w:val="center"/>
          </w:tcPr>
          <w:p w14:paraId="78677CD8">
            <w:pPr>
              <w:jc w:val="center"/>
              <w:rPr>
                <w:rFonts w:ascii="仿宋_GB2312" w:hAnsi="仿宋" w:eastAsia="仿宋_GB2312" w:cs="仿宋"/>
                <w:color w:val="000000"/>
                <w:kern w:val="0"/>
                <w:sz w:val="24"/>
                <w:szCs w:val="24"/>
              </w:rPr>
            </w:pPr>
          </w:p>
        </w:tc>
        <w:tc>
          <w:tcPr>
            <w:tcW w:w="1701" w:type="dxa"/>
            <w:vMerge w:val="continue"/>
            <w:vAlign w:val="center"/>
          </w:tcPr>
          <w:p w14:paraId="062E9028">
            <w:pPr>
              <w:jc w:val="center"/>
              <w:rPr>
                <w:rFonts w:ascii="仿宋_GB2312" w:hAnsi="仿宋" w:eastAsia="仿宋_GB2312" w:cs="仿宋"/>
                <w:color w:val="000000"/>
                <w:kern w:val="0"/>
                <w:sz w:val="24"/>
                <w:szCs w:val="24"/>
              </w:rPr>
            </w:pPr>
          </w:p>
        </w:tc>
        <w:tc>
          <w:tcPr>
            <w:tcW w:w="709" w:type="dxa"/>
            <w:vAlign w:val="center"/>
          </w:tcPr>
          <w:p w14:paraId="1F404F83">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12</w:t>
            </w:r>
          </w:p>
        </w:tc>
        <w:tc>
          <w:tcPr>
            <w:tcW w:w="5725" w:type="dxa"/>
            <w:vAlign w:val="center"/>
          </w:tcPr>
          <w:p w14:paraId="04B77483">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指标体系（C类和D类）：</w:t>
            </w:r>
          </w:p>
          <w:p w14:paraId="5D7827C1">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、内容完整度：</w:t>
            </w:r>
            <w:r>
              <w:rPr>
                <w:rFonts w:hint="eastAsia" w:ascii="仿宋_GB2312" w:hAnsi="仿宋" w:eastAsia="仿宋_GB2312" w:cs="仿宋"/>
                <w:kern w:val="0"/>
                <w:sz w:val="24"/>
                <w:szCs w:val="24"/>
              </w:rPr>
              <w:t>要素完整，分类科学，权重具有导向性，很好得2</w:t>
            </w:r>
            <w:r>
              <w:rPr>
                <w:rFonts w:ascii="仿宋_GB2312" w:hAnsi="仿宋" w:eastAsia="仿宋_GB2312" w:cs="仿宋"/>
                <w:kern w:val="0"/>
                <w:sz w:val="24"/>
                <w:szCs w:val="24"/>
              </w:rPr>
              <w:t>分，较好得</w:t>
            </w:r>
            <w:r>
              <w:rPr>
                <w:rFonts w:hint="eastAsia" w:ascii="仿宋_GB2312" w:hAnsi="仿宋" w:eastAsia="仿宋_GB2312" w:cs="仿宋"/>
                <w:kern w:val="0"/>
                <w:sz w:val="24"/>
                <w:szCs w:val="24"/>
              </w:rPr>
              <w:t>1</w:t>
            </w:r>
            <w:r>
              <w:rPr>
                <w:rFonts w:ascii="仿宋_GB2312" w:hAnsi="仿宋" w:eastAsia="仿宋_GB2312" w:cs="仿宋"/>
                <w:kern w:val="0"/>
                <w:sz w:val="24"/>
                <w:szCs w:val="24"/>
              </w:rPr>
              <w:t>分，一般得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分。</w:t>
            </w:r>
          </w:p>
          <w:p w14:paraId="22CAFBA4">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2</w:t>
            </w:r>
            <w:r>
              <w:rPr>
                <w:rFonts w:ascii="仿宋_GB2312" w:hAnsi="仿宋" w:eastAsia="仿宋_GB2312" w:cs="仿宋"/>
                <w:kern w:val="0"/>
                <w:sz w:val="24"/>
                <w:szCs w:val="24"/>
              </w:rPr>
              <w:t>、</w:t>
            </w:r>
            <w:r>
              <w:rPr>
                <w:rFonts w:hint="eastAsia" w:ascii="仿宋_GB2312" w:hAnsi="仿宋" w:eastAsia="仿宋_GB2312" w:cs="仿宋"/>
                <w:kern w:val="0"/>
                <w:sz w:val="24"/>
                <w:szCs w:val="24"/>
              </w:rPr>
              <w:t>体现评价对象个性特点：设置符合评价对象特点的个性化指标，并与绩效目标和评价关注点相关联。很好得4</w:t>
            </w:r>
            <w:r>
              <w:rPr>
                <w:rFonts w:ascii="仿宋_GB2312" w:hAnsi="仿宋" w:eastAsia="仿宋_GB2312" w:cs="仿宋"/>
                <w:kern w:val="0"/>
                <w:sz w:val="24"/>
                <w:szCs w:val="24"/>
              </w:rPr>
              <w:t>-5分，</w:t>
            </w:r>
            <w:r>
              <w:rPr>
                <w:rFonts w:hint="eastAsia" w:ascii="仿宋_GB2312" w:hAnsi="仿宋" w:eastAsia="仿宋_GB2312" w:cs="仿宋"/>
                <w:kern w:val="0"/>
                <w:sz w:val="24"/>
                <w:szCs w:val="24"/>
              </w:rPr>
              <w:t>较好</w:t>
            </w:r>
            <w:r>
              <w:rPr>
                <w:rFonts w:ascii="仿宋_GB2312" w:hAnsi="仿宋" w:eastAsia="仿宋_GB2312" w:cs="仿宋"/>
                <w:kern w:val="0"/>
                <w:sz w:val="24"/>
                <w:szCs w:val="24"/>
              </w:rPr>
              <w:t>得</w:t>
            </w:r>
            <w:r>
              <w:rPr>
                <w:rFonts w:hint="eastAsia" w:ascii="仿宋_GB2312" w:hAnsi="仿宋" w:eastAsia="仿宋_GB2312" w:cs="仿宋"/>
                <w:kern w:val="0"/>
                <w:sz w:val="24"/>
                <w:szCs w:val="24"/>
              </w:rPr>
              <w:t>2</w:t>
            </w:r>
            <w:r>
              <w:rPr>
                <w:rFonts w:ascii="仿宋_GB2312" w:hAnsi="仿宋" w:eastAsia="仿宋_GB2312" w:cs="仿宋"/>
                <w:kern w:val="0"/>
                <w:sz w:val="24"/>
                <w:szCs w:val="24"/>
              </w:rPr>
              <w:t>-3分，一般得0-1分。</w:t>
            </w:r>
          </w:p>
          <w:p w14:paraId="494F3243">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3</w:t>
            </w:r>
            <w:r>
              <w:rPr>
                <w:rFonts w:ascii="仿宋_GB2312" w:hAnsi="仿宋" w:eastAsia="仿宋_GB2312" w:cs="仿宋"/>
                <w:kern w:val="0"/>
                <w:sz w:val="24"/>
                <w:szCs w:val="24"/>
              </w:rPr>
              <w:t>、</w:t>
            </w:r>
            <w:r>
              <w:rPr>
                <w:rFonts w:hint="eastAsia" w:ascii="仿宋_GB2312" w:hAnsi="仿宋" w:eastAsia="仿宋_GB2312" w:cs="仿宋"/>
                <w:kern w:val="0"/>
                <w:sz w:val="24"/>
                <w:szCs w:val="24"/>
              </w:rPr>
              <w:t>指标解释清晰、评分科学量化、依据充分：指标解释清晰，评分标准科学、合理、量化，标杆值设置依据充分准确，结合绩效目标值。很好得4</w:t>
            </w:r>
            <w:r>
              <w:rPr>
                <w:rFonts w:ascii="仿宋_GB2312" w:hAnsi="仿宋" w:eastAsia="仿宋_GB2312" w:cs="仿宋"/>
                <w:kern w:val="0"/>
                <w:sz w:val="24"/>
                <w:szCs w:val="24"/>
              </w:rPr>
              <w:t>-5分，</w:t>
            </w:r>
            <w:r>
              <w:rPr>
                <w:rFonts w:hint="eastAsia" w:ascii="仿宋_GB2312" w:hAnsi="仿宋" w:eastAsia="仿宋_GB2312" w:cs="仿宋"/>
                <w:kern w:val="0"/>
                <w:sz w:val="24"/>
                <w:szCs w:val="24"/>
              </w:rPr>
              <w:t>较好</w:t>
            </w:r>
            <w:r>
              <w:rPr>
                <w:rFonts w:ascii="仿宋_GB2312" w:hAnsi="仿宋" w:eastAsia="仿宋_GB2312" w:cs="仿宋"/>
                <w:kern w:val="0"/>
                <w:sz w:val="24"/>
                <w:szCs w:val="24"/>
              </w:rPr>
              <w:t>得</w:t>
            </w:r>
            <w:r>
              <w:rPr>
                <w:rFonts w:hint="eastAsia" w:ascii="仿宋_GB2312" w:hAnsi="仿宋" w:eastAsia="仿宋_GB2312" w:cs="仿宋"/>
                <w:kern w:val="0"/>
                <w:sz w:val="24"/>
                <w:szCs w:val="24"/>
              </w:rPr>
              <w:t>2</w:t>
            </w:r>
            <w:r>
              <w:rPr>
                <w:rFonts w:ascii="仿宋_GB2312" w:hAnsi="仿宋" w:eastAsia="仿宋_GB2312" w:cs="仿宋"/>
                <w:kern w:val="0"/>
                <w:sz w:val="24"/>
                <w:szCs w:val="24"/>
              </w:rPr>
              <w:t>-3分，一般得0-1分。</w:t>
            </w:r>
          </w:p>
          <w:p w14:paraId="19C48FA2">
            <w:pPr>
              <w:spacing w:line="300" w:lineRule="exact"/>
              <w:rPr>
                <w:rFonts w:ascii="仿宋_GB2312" w:hAnsi="仿宋" w:eastAsia="仿宋_GB2312" w:cs="仿宋"/>
                <w:kern w:val="0"/>
                <w:sz w:val="24"/>
                <w:szCs w:val="24"/>
              </w:rPr>
            </w:pPr>
            <w:r>
              <w:rPr>
                <w:rFonts w:ascii="仿宋_GB2312" w:hAnsi="仿宋" w:eastAsia="仿宋_GB2312" w:cs="仿宋"/>
                <w:kern w:val="0"/>
                <w:sz w:val="24"/>
                <w:szCs w:val="24"/>
              </w:rPr>
              <w:t>4、</w:t>
            </w:r>
            <w:r>
              <w:rPr>
                <w:rFonts w:hint="eastAsia" w:ascii="仿宋_GB2312" w:hAnsi="仿宋" w:eastAsia="仿宋_GB2312" w:cs="仿宋"/>
                <w:kern w:val="0"/>
                <w:sz w:val="24"/>
                <w:szCs w:val="24"/>
              </w:rPr>
              <w:t>具有可操作性：指标评价具有可操作性，数据可采集。很好得1</w:t>
            </w:r>
            <w:r>
              <w:rPr>
                <w:rFonts w:ascii="仿宋_GB2312" w:hAnsi="仿宋" w:eastAsia="仿宋_GB2312" w:cs="仿宋"/>
                <w:kern w:val="0"/>
                <w:sz w:val="24"/>
                <w:szCs w:val="24"/>
              </w:rPr>
              <w:t>分，较好得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.5分，一般得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分。</w:t>
            </w:r>
          </w:p>
        </w:tc>
        <w:tc>
          <w:tcPr>
            <w:tcW w:w="795" w:type="dxa"/>
            <w:vAlign w:val="center"/>
          </w:tcPr>
          <w:p w14:paraId="5C255C5D">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3</w:t>
            </w:r>
          </w:p>
        </w:tc>
      </w:tr>
      <w:tr w14:paraId="15E9EF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4" w:hRule="exact"/>
          <w:jc w:val="center"/>
        </w:trPr>
        <w:tc>
          <w:tcPr>
            <w:tcW w:w="836" w:type="dxa"/>
            <w:vMerge w:val="continue"/>
            <w:vAlign w:val="center"/>
          </w:tcPr>
          <w:p w14:paraId="050A3DC5">
            <w:pPr>
              <w:jc w:val="center"/>
              <w:rPr>
                <w:rFonts w:ascii="仿宋_GB2312" w:hAnsi="仿宋" w:eastAsia="仿宋_GB2312" w:cs="仿宋"/>
                <w:color w:val="000000"/>
                <w:kern w:val="0"/>
                <w:sz w:val="24"/>
                <w:szCs w:val="24"/>
              </w:rPr>
            </w:pPr>
          </w:p>
        </w:tc>
        <w:tc>
          <w:tcPr>
            <w:tcW w:w="1701" w:type="dxa"/>
            <w:vMerge w:val="continue"/>
            <w:vAlign w:val="center"/>
          </w:tcPr>
          <w:p w14:paraId="69C5EF95">
            <w:pPr>
              <w:jc w:val="center"/>
              <w:rPr>
                <w:rFonts w:ascii="仿宋_GB2312" w:hAnsi="仿宋" w:eastAsia="仿宋_GB2312" w:cs="仿宋"/>
                <w:color w:val="000000"/>
                <w:kern w:val="0"/>
                <w:sz w:val="24"/>
                <w:szCs w:val="24"/>
              </w:rPr>
            </w:pPr>
          </w:p>
        </w:tc>
        <w:tc>
          <w:tcPr>
            <w:tcW w:w="709" w:type="dxa"/>
            <w:vAlign w:val="center"/>
          </w:tcPr>
          <w:p w14:paraId="3599F066">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3</w:t>
            </w:r>
          </w:p>
        </w:tc>
        <w:tc>
          <w:tcPr>
            <w:tcW w:w="5725" w:type="dxa"/>
            <w:vAlign w:val="center"/>
          </w:tcPr>
          <w:p w14:paraId="524DB581">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报价：</w:t>
            </w:r>
          </w:p>
          <w:p w14:paraId="6AFB570A">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、最终报价：分值2分，</w:t>
            </w:r>
            <w:r>
              <w:rPr>
                <w:rFonts w:hint="eastAsia" w:ascii="仿宋_GB2312" w:hAnsi="仿宋" w:eastAsia="仿宋_GB2312" w:cs="仿宋"/>
                <w:kern w:val="0"/>
                <w:sz w:val="24"/>
                <w:szCs w:val="24"/>
              </w:rPr>
              <w:t>原则上低价优先原则依次排序得分。</w:t>
            </w:r>
          </w:p>
          <w:p w14:paraId="0A003B74">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2</w:t>
            </w:r>
            <w:r>
              <w:rPr>
                <w:rFonts w:ascii="仿宋_GB2312" w:hAnsi="仿宋" w:eastAsia="仿宋_GB2312" w:cs="仿宋"/>
                <w:kern w:val="0"/>
                <w:sz w:val="24"/>
                <w:szCs w:val="24"/>
              </w:rPr>
              <w:t>、计算公式及依据合理性：</w:t>
            </w:r>
            <w:r>
              <w:rPr>
                <w:rFonts w:hint="eastAsia" w:ascii="仿宋_GB2312" w:hAnsi="仿宋" w:eastAsia="仿宋_GB2312" w:cs="仿宋"/>
                <w:kern w:val="0"/>
                <w:sz w:val="24"/>
                <w:szCs w:val="24"/>
              </w:rPr>
              <w:t>具体包括工作内容费用计算、实施对象的范围及人数、难度系数等，对项目评价服务费报价，结构合理，依据充分，很好得</w:t>
            </w:r>
            <w:r>
              <w:rPr>
                <w:rFonts w:ascii="仿宋_GB2312" w:hAnsi="仿宋" w:eastAsia="仿宋_GB2312" w:cs="仿宋"/>
                <w:kern w:val="0"/>
                <w:sz w:val="24"/>
                <w:szCs w:val="24"/>
              </w:rPr>
              <w:t>4-5分，较好得</w:t>
            </w:r>
            <w:r>
              <w:rPr>
                <w:rFonts w:hint="eastAsia" w:ascii="仿宋_GB2312" w:hAnsi="仿宋" w:eastAsia="仿宋_GB2312" w:cs="仿宋"/>
                <w:kern w:val="0"/>
                <w:sz w:val="24"/>
                <w:szCs w:val="24"/>
              </w:rPr>
              <w:t>2</w:t>
            </w:r>
            <w:r>
              <w:rPr>
                <w:rFonts w:ascii="仿宋_GB2312" w:hAnsi="仿宋" w:eastAsia="仿宋_GB2312" w:cs="仿宋"/>
                <w:kern w:val="0"/>
                <w:sz w:val="24"/>
                <w:szCs w:val="24"/>
              </w:rPr>
              <w:t>-3分，一般得</w:t>
            </w:r>
            <w:r>
              <w:rPr>
                <w:rFonts w:hint="eastAsia" w:ascii="仿宋_GB2312" w:hAnsi="仿宋" w:eastAsia="仿宋_GB2312" w:cs="仿宋"/>
                <w:kern w:val="0"/>
                <w:sz w:val="24"/>
                <w:szCs w:val="24"/>
              </w:rPr>
              <w:t>0</w:t>
            </w:r>
            <w:r>
              <w:rPr>
                <w:rFonts w:ascii="仿宋_GB2312" w:hAnsi="仿宋" w:eastAsia="仿宋_GB2312" w:cs="仿宋"/>
                <w:kern w:val="0"/>
                <w:sz w:val="24"/>
                <w:szCs w:val="24"/>
              </w:rPr>
              <w:t>-1分。</w:t>
            </w:r>
          </w:p>
        </w:tc>
        <w:tc>
          <w:tcPr>
            <w:tcW w:w="795" w:type="dxa"/>
            <w:vAlign w:val="center"/>
          </w:tcPr>
          <w:p w14:paraId="26738CE1">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7</w:t>
            </w:r>
          </w:p>
        </w:tc>
      </w:tr>
      <w:tr w14:paraId="2054A4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47" w:hRule="atLeast"/>
          <w:jc w:val="center"/>
        </w:trPr>
        <w:tc>
          <w:tcPr>
            <w:tcW w:w="836" w:type="dxa"/>
            <w:vMerge w:val="continue"/>
            <w:vAlign w:val="center"/>
          </w:tcPr>
          <w:p w14:paraId="15F51191">
            <w:pPr>
              <w:jc w:val="center"/>
              <w:rPr>
                <w:rFonts w:ascii="仿宋_GB2312" w:hAnsi="仿宋" w:eastAsia="仿宋_GB2312" w:cs="仿宋"/>
                <w:color w:val="000000"/>
                <w:kern w:val="0"/>
                <w:sz w:val="24"/>
                <w:szCs w:val="24"/>
              </w:rPr>
            </w:pPr>
          </w:p>
        </w:tc>
        <w:tc>
          <w:tcPr>
            <w:tcW w:w="1701" w:type="dxa"/>
            <w:vMerge w:val="restart"/>
            <w:vAlign w:val="center"/>
          </w:tcPr>
          <w:p w14:paraId="7E20FA30">
            <w:pPr>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执行团队</w:t>
            </w:r>
          </w:p>
          <w:p w14:paraId="0FA8AE0D">
            <w:pPr>
              <w:jc w:val="center"/>
              <w:rPr>
                <w:rFonts w:ascii="仿宋_GB2312" w:hAnsi="仿宋" w:eastAsia="仿宋_GB2312" w:cs="仿宋"/>
                <w:color w:val="FF0000"/>
                <w:kern w:val="0"/>
                <w:sz w:val="24"/>
                <w:szCs w:val="24"/>
              </w:rPr>
            </w:pPr>
            <w:r>
              <w:rPr>
                <w:rFonts w:hint="eastAsia" w:ascii="仿宋_GB2312" w:hAnsi="仿宋" w:eastAsia="仿宋_GB2312" w:cs="仿宋"/>
                <w:kern w:val="0"/>
                <w:sz w:val="24"/>
                <w:szCs w:val="24"/>
              </w:rPr>
              <w:t>（14）</w:t>
            </w:r>
          </w:p>
        </w:tc>
        <w:tc>
          <w:tcPr>
            <w:tcW w:w="709" w:type="dxa"/>
            <w:vAlign w:val="center"/>
          </w:tcPr>
          <w:p w14:paraId="6A4BB2C7">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4</w:t>
            </w:r>
          </w:p>
        </w:tc>
        <w:tc>
          <w:tcPr>
            <w:tcW w:w="5725" w:type="dxa"/>
            <w:vAlign w:val="center"/>
          </w:tcPr>
          <w:p w14:paraId="5F585F89">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团队工作人员要求</w:t>
            </w:r>
          </w:p>
          <w:p w14:paraId="2B26668D">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fldChar w:fldCharType="begin"/>
            </w:r>
            <w:r>
              <w:rPr>
                <w:rFonts w:hint="eastAsia" w:ascii="仿宋_GB2312" w:hAnsi="仿宋" w:eastAsia="仿宋_GB2312" w:cs="仿宋"/>
                <w:kern w:val="0"/>
                <w:sz w:val="24"/>
                <w:szCs w:val="24"/>
              </w:rPr>
              <w:instrText xml:space="preserve"> = 1 \* GB3 \* MERGEFORMAT </w:instrText>
            </w:r>
            <w:r>
              <w:rPr>
                <w:rFonts w:hint="eastAsia" w:ascii="仿宋_GB2312" w:hAnsi="仿宋" w:eastAsia="仿宋_GB2312" w:cs="仿宋"/>
                <w:kern w:val="0"/>
                <w:sz w:val="24"/>
                <w:szCs w:val="24"/>
              </w:rPr>
              <w:fldChar w:fldCharType="separate"/>
            </w:r>
            <w:r>
              <w:rPr>
                <w:rFonts w:hint="eastAsia" w:ascii="仿宋_GB2312" w:hAnsi="仿宋" w:eastAsia="仿宋_GB2312" w:cs="仿宋"/>
                <w:kern w:val="0"/>
                <w:sz w:val="24"/>
                <w:szCs w:val="24"/>
              </w:rPr>
              <w:t>①</w:t>
            </w:r>
            <w:r>
              <w:rPr>
                <w:rFonts w:hint="eastAsia" w:ascii="仿宋_GB2312" w:hAnsi="仿宋" w:eastAsia="仿宋_GB2312" w:cs="仿宋"/>
                <w:kern w:val="0"/>
                <w:sz w:val="24"/>
                <w:szCs w:val="24"/>
              </w:rPr>
              <w:fldChar w:fldCharType="end"/>
            </w:r>
            <w:r>
              <w:rPr>
                <w:rFonts w:hint="eastAsia" w:ascii="仿宋_GB2312" w:hAnsi="仿宋" w:eastAsia="仿宋_GB2312" w:cs="仿宋"/>
                <w:kern w:val="0"/>
                <w:sz w:val="24"/>
                <w:szCs w:val="24"/>
              </w:rPr>
              <w:t>熟悉财政绩效评价业务；</w:t>
            </w:r>
          </w:p>
          <w:p w14:paraId="3F7D4F5B">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fldChar w:fldCharType="begin"/>
            </w:r>
            <w:r>
              <w:rPr>
                <w:rFonts w:hint="eastAsia" w:ascii="仿宋_GB2312" w:hAnsi="仿宋" w:eastAsia="仿宋_GB2312" w:cs="仿宋"/>
                <w:kern w:val="0"/>
                <w:sz w:val="24"/>
                <w:szCs w:val="24"/>
              </w:rPr>
              <w:instrText xml:space="preserve"> = 2 \* GB3 \* MERGEFORMAT </w:instrText>
            </w:r>
            <w:r>
              <w:rPr>
                <w:rFonts w:hint="eastAsia" w:ascii="仿宋_GB2312" w:hAnsi="仿宋" w:eastAsia="仿宋_GB2312" w:cs="仿宋"/>
                <w:kern w:val="0"/>
                <w:sz w:val="24"/>
                <w:szCs w:val="24"/>
              </w:rPr>
              <w:fldChar w:fldCharType="separate"/>
            </w:r>
            <w:r>
              <w:rPr>
                <w:rFonts w:hint="eastAsia" w:ascii="仿宋_GB2312" w:hAnsi="仿宋" w:eastAsia="仿宋_GB2312" w:cs="仿宋"/>
                <w:kern w:val="0"/>
                <w:sz w:val="24"/>
                <w:szCs w:val="24"/>
              </w:rPr>
              <w:t>②</w:t>
            </w:r>
            <w:r>
              <w:rPr>
                <w:rFonts w:hint="eastAsia" w:ascii="仿宋_GB2312" w:hAnsi="仿宋" w:eastAsia="仿宋_GB2312" w:cs="仿宋"/>
                <w:kern w:val="0"/>
                <w:sz w:val="24"/>
                <w:szCs w:val="24"/>
              </w:rPr>
              <w:fldChar w:fldCharType="end"/>
            </w:r>
            <w:r>
              <w:rPr>
                <w:rFonts w:hint="eastAsia" w:ascii="仿宋_GB2312" w:hAnsi="仿宋" w:eastAsia="仿宋_GB2312" w:cs="仿宋"/>
                <w:kern w:val="0"/>
                <w:sz w:val="24"/>
                <w:szCs w:val="24"/>
              </w:rPr>
              <w:t>组成3人以上专家团队。</w:t>
            </w:r>
          </w:p>
          <w:p w14:paraId="2D1102BD">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符合要求得10分，其他酌情给分；</w:t>
            </w:r>
          </w:p>
          <w:p w14:paraId="2D57F76E">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专家团队中有副高以上职称人员得2分。</w:t>
            </w:r>
          </w:p>
        </w:tc>
        <w:tc>
          <w:tcPr>
            <w:tcW w:w="795" w:type="dxa"/>
            <w:vAlign w:val="center"/>
          </w:tcPr>
          <w:p w14:paraId="70964DF3">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 xml:space="preserve">12                                                                                                                                                                                                                                                                                                                                                                                                                                                                                                                                                                                                                                                        </w:t>
            </w:r>
          </w:p>
        </w:tc>
      </w:tr>
      <w:tr w14:paraId="36D1B7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64" w:hRule="exact"/>
          <w:jc w:val="center"/>
        </w:trPr>
        <w:tc>
          <w:tcPr>
            <w:tcW w:w="836" w:type="dxa"/>
            <w:vMerge w:val="continue"/>
            <w:vAlign w:val="center"/>
          </w:tcPr>
          <w:p w14:paraId="7D5A91C3">
            <w:pPr>
              <w:jc w:val="center"/>
              <w:rPr>
                <w:rFonts w:ascii="仿宋_GB2312" w:hAnsi="仿宋" w:eastAsia="仿宋_GB2312" w:cs="仿宋"/>
                <w:color w:val="000000"/>
                <w:kern w:val="0"/>
                <w:sz w:val="24"/>
                <w:szCs w:val="24"/>
              </w:rPr>
            </w:pPr>
          </w:p>
        </w:tc>
        <w:tc>
          <w:tcPr>
            <w:tcW w:w="1701" w:type="dxa"/>
            <w:vMerge w:val="continue"/>
            <w:vAlign w:val="center"/>
          </w:tcPr>
          <w:p w14:paraId="47A91A24">
            <w:pPr>
              <w:jc w:val="center"/>
              <w:rPr>
                <w:rFonts w:ascii="仿宋_GB2312" w:hAnsi="仿宋" w:eastAsia="仿宋_GB2312" w:cs="仿宋"/>
                <w:color w:val="FF0000"/>
                <w:kern w:val="0"/>
                <w:sz w:val="24"/>
                <w:szCs w:val="24"/>
              </w:rPr>
            </w:pPr>
          </w:p>
        </w:tc>
        <w:tc>
          <w:tcPr>
            <w:tcW w:w="709" w:type="dxa"/>
            <w:vAlign w:val="center"/>
          </w:tcPr>
          <w:p w14:paraId="3D22BE72">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5</w:t>
            </w:r>
          </w:p>
        </w:tc>
        <w:tc>
          <w:tcPr>
            <w:tcW w:w="5725" w:type="dxa"/>
            <w:vAlign w:val="center"/>
          </w:tcPr>
          <w:p w14:paraId="024303AD">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项目主管素质：有5年以上财政绩效评价工作经验，较强的沟通协调能力。提供相关证明材料，低于</w:t>
            </w:r>
            <w:r>
              <w:rPr>
                <w:rFonts w:ascii="仿宋_GB2312" w:hAnsi="仿宋" w:eastAsia="仿宋_GB2312" w:cs="仿宋"/>
                <w:kern w:val="0"/>
                <w:sz w:val="24"/>
                <w:szCs w:val="24"/>
              </w:rPr>
              <w:t>2</w:t>
            </w:r>
            <w:r>
              <w:rPr>
                <w:rFonts w:hint="eastAsia" w:ascii="仿宋_GB2312" w:hAnsi="仿宋" w:eastAsia="仿宋_GB2312" w:cs="仿宋"/>
                <w:kern w:val="0"/>
                <w:sz w:val="24"/>
                <w:szCs w:val="24"/>
              </w:rPr>
              <w:t>年不得分，</w:t>
            </w:r>
            <w:r>
              <w:rPr>
                <w:rFonts w:ascii="仿宋_GB2312" w:hAnsi="仿宋" w:eastAsia="仿宋_GB2312" w:cs="仿宋"/>
                <w:kern w:val="0"/>
                <w:sz w:val="24"/>
                <w:szCs w:val="24"/>
              </w:rPr>
              <w:t>2</w:t>
            </w:r>
            <w:r>
              <w:rPr>
                <w:rFonts w:hint="eastAsia" w:ascii="仿宋_GB2312" w:hAnsi="仿宋" w:eastAsia="仿宋_GB2312" w:cs="仿宋"/>
                <w:kern w:val="0"/>
                <w:sz w:val="24"/>
                <w:szCs w:val="24"/>
              </w:rPr>
              <w:t>年-</w:t>
            </w:r>
            <w:r>
              <w:rPr>
                <w:rFonts w:ascii="仿宋_GB2312" w:hAnsi="仿宋" w:eastAsia="仿宋_GB2312" w:cs="仿宋"/>
                <w:kern w:val="0"/>
                <w:sz w:val="24"/>
                <w:szCs w:val="24"/>
              </w:rPr>
              <w:t>5</w:t>
            </w:r>
            <w:r>
              <w:rPr>
                <w:rFonts w:hint="eastAsia" w:ascii="仿宋_GB2312" w:hAnsi="仿宋" w:eastAsia="仿宋_GB2312" w:cs="仿宋"/>
                <w:kern w:val="0"/>
                <w:sz w:val="24"/>
                <w:szCs w:val="24"/>
              </w:rPr>
              <w:t>年得1分，5年及以上得2分。</w:t>
            </w:r>
          </w:p>
        </w:tc>
        <w:tc>
          <w:tcPr>
            <w:tcW w:w="795" w:type="dxa"/>
            <w:vAlign w:val="center"/>
          </w:tcPr>
          <w:p w14:paraId="6426CEC0">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w:t>
            </w:r>
          </w:p>
        </w:tc>
      </w:tr>
      <w:tr w14:paraId="56DCD1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1" w:hRule="exact"/>
          <w:jc w:val="center"/>
        </w:trPr>
        <w:tc>
          <w:tcPr>
            <w:tcW w:w="836" w:type="dxa"/>
            <w:vMerge w:val="continue"/>
            <w:vAlign w:val="center"/>
          </w:tcPr>
          <w:p w14:paraId="32E62696">
            <w:pPr>
              <w:widowControl/>
              <w:jc w:val="center"/>
              <w:rPr>
                <w:rFonts w:ascii="仿宋_GB2312" w:hAnsi="仿宋" w:eastAsia="仿宋_GB2312" w:cs="仿宋"/>
                <w:color w:val="000000"/>
                <w:kern w:val="0"/>
                <w:sz w:val="24"/>
                <w:szCs w:val="24"/>
              </w:rPr>
            </w:pPr>
          </w:p>
        </w:tc>
        <w:tc>
          <w:tcPr>
            <w:tcW w:w="1701" w:type="dxa"/>
            <w:vMerge w:val="restart"/>
            <w:vAlign w:val="center"/>
          </w:tcPr>
          <w:p w14:paraId="2B984618">
            <w:pPr>
              <w:widowControl/>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风险管理</w:t>
            </w:r>
          </w:p>
          <w:p w14:paraId="69E25658">
            <w:pPr>
              <w:widowControl/>
              <w:jc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（5）</w:t>
            </w:r>
          </w:p>
        </w:tc>
        <w:tc>
          <w:tcPr>
            <w:tcW w:w="709" w:type="dxa"/>
            <w:vAlign w:val="center"/>
          </w:tcPr>
          <w:p w14:paraId="712E291F">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6</w:t>
            </w:r>
          </w:p>
        </w:tc>
        <w:tc>
          <w:tcPr>
            <w:tcW w:w="5725" w:type="dxa"/>
            <w:vAlign w:val="center"/>
          </w:tcPr>
          <w:p w14:paraId="7187C2D4">
            <w:pPr>
              <w:rPr>
                <w:rFonts w:ascii="仿宋_GB2312" w:hAnsi="仿宋" w:eastAsia="仿宋_GB2312" w:cs="仿宋"/>
                <w:kern w:val="0"/>
                <w:sz w:val="24"/>
                <w:szCs w:val="24"/>
              </w:rPr>
            </w:pPr>
            <w:r>
              <w:rPr>
                <w:rFonts w:hint="eastAsia" w:ascii="仿宋_GB2312" w:hAnsi="仿宋" w:eastAsia="仿宋_GB2312" w:cs="仿宋"/>
                <w:kern w:val="0"/>
                <w:sz w:val="24"/>
                <w:szCs w:val="24"/>
              </w:rPr>
              <w:t>对项目执行中可能遇到的风险有预测有分析得2分，其他酌情评分。</w:t>
            </w:r>
          </w:p>
        </w:tc>
        <w:tc>
          <w:tcPr>
            <w:tcW w:w="795" w:type="dxa"/>
            <w:vAlign w:val="center"/>
          </w:tcPr>
          <w:p w14:paraId="50E1B7FC">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w:t>
            </w:r>
          </w:p>
        </w:tc>
      </w:tr>
      <w:tr w14:paraId="6B0412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836" w:type="dxa"/>
            <w:vMerge w:val="continue"/>
            <w:vAlign w:val="center"/>
          </w:tcPr>
          <w:p w14:paraId="18BC8CAC">
            <w:pPr>
              <w:widowControl/>
              <w:jc w:val="center"/>
              <w:rPr>
                <w:rFonts w:ascii="仿宋_GB2312" w:hAnsi="仿宋" w:eastAsia="仿宋_GB2312" w:cs="仿宋"/>
                <w:color w:val="000000"/>
                <w:kern w:val="0"/>
                <w:sz w:val="24"/>
                <w:szCs w:val="24"/>
              </w:rPr>
            </w:pPr>
          </w:p>
        </w:tc>
        <w:tc>
          <w:tcPr>
            <w:tcW w:w="1701" w:type="dxa"/>
            <w:vMerge w:val="continue"/>
            <w:vAlign w:val="center"/>
          </w:tcPr>
          <w:p w14:paraId="17F25EAB">
            <w:pPr>
              <w:widowControl/>
              <w:jc w:val="center"/>
              <w:rPr>
                <w:rFonts w:ascii="仿宋_GB2312" w:hAnsi="仿宋" w:eastAsia="仿宋_GB2312" w:cs="仿宋"/>
                <w:color w:val="000000"/>
                <w:kern w:val="0"/>
                <w:sz w:val="24"/>
                <w:szCs w:val="24"/>
              </w:rPr>
            </w:pPr>
          </w:p>
        </w:tc>
        <w:tc>
          <w:tcPr>
            <w:tcW w:w="709" w:type="dxa"/>
            <w:vAlign w:val="center"/>
          </w:tcPr>
          <w:p w14:paraId="5F1D093F">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7</w:t>
            </w:r>
          </w:p>
        </w:tc>
        <w:tc>
          <w:tcPr>
            <w:tcW w:w="5725" w:type="dxa"/>
            <w:vAlign w:val="center"/>
          </w:tcPr>
          <w:p w14:paraId="3198C5AF">
            <w:pPr>
              <w:rPr>
                <w:rFonts w:ascii="仿宋_GB2312" w:hAnsi="仿宋" w:eastAsia="仿宋_GB2312" w:cs="仿宋"/>
                <w:kern w:val="0"/>
                <w:sz w:val="24"/>
                <w:szCs w:val="24"/>
              </w:rPr>
            </w:pPr>
            <w:r>
              <w:rPr>
                <w:rFonts w:hint="eastAsia" w:ascii="仿宋_GB2312" w:hAnsi="仿宋" w:eastAsia="仿宋_GB2312" w:cs="仿宋"/>
                <w:kern w:val="0"/>
                <w:sz w:val="24"/>
                <w:szCs w:val="24"/>
              </w:rPr>
              <w:t>对项目保密管理，有措施方法得1分，其他酌情评分。</w:t>
            </w:r>
          </w:p>
        </w:tc>
        <w:tc>
          <w:tcPr>
            <w:tcW w:w="795" w:type="dxa"/>
            <w:vAlign w:val="center"/>
          </w:tcPr>
          <w:p w14:paraId="698D7FEB">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p>
        </w:tc>
      </w:tr>
      <w:tr w14:paraId="1F5961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65" w:hRule="exact"/>
          <w:jc w:val="center"/>
        </w:trPr>
        <w:tc>
          <w:tcPr>
            <w:tcW w:w="836" w:type="dxa"/>
            <w:vMerge w:val="continue"/>
            <w:vAlign w:val="center"/>
          </w:tcPr>
          <w:p w14:paraId="12981C9F">
            <w:pPr>
              <w:widowControl/>
              <w:jc w:val="center"/>
              <w:rPr>
                <w:rFonts w:ascii="仿宋_GB2312" w:hAnsi="仿宋" w:eastAsia="仿宋_GB2312" w:cs="仿宋"/>
                <w:color w:val="000000"/>
                <w:kern w:val="0"/>
                <w:sz w:val="24"/>
                <w:szCs w:val="24"/>
              </w:rPr>
            </w:pPr>
          </w:p>
        </w:tc>
        <w:tc>
          <w:tcPr>
            <w:tcW w:w="1701" w:type="dxa"/>
            <w:vMerge w:val="continue"/>
            <w:vAlign w:val="center"/>
          </w:tcPr>
          <w:p w14:paraId="27C873FF">
            <w:pPr>
              <w:widowControl/>
              <w:jc w:val="center"/>
              <w:rPr>
                <w:rFonts w:ascii="仿宋_GB2312" w:hAnsi="仿宋" w:eastAsia="仿宋_GB2312" w:cs="仿宋"/>
                <w:color w:val="000000"/>
                <w:kern w:val="0"/>
                <w:sz w:val="24"/>
                <w:szCs w:val="24"/>
              </w:rPr>
            </w:pPr>
          </w:p>
        </w:tc>
        <w:tc>
          <w:tcPr>
            <w:tcW w:w="709" w:type="dxa"/>
            <w:vAlign w:val="center"/>
          </w:tcPr>
          <w:p w14:paraId="12D83CB2">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8</w:t>
            </w:r>
          </w:p>
        </w:tc>
        <w:tc>
          <w:tcPr>
            <w:tcW w:w="5725" w:type="dxa"/>
            <w:vAlign w:val="center"/>
          </w:tcPr>
          <w:p w14:paraId="49FBD8F5">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有合理可行的风险应对方案，有实施方案得2分，其他酌情评分。</w:t>
            </w:r>
          </w:p>
        </w:tc>
        <w:tc>
          <w:tcPr>
            <w:tcW w:w="795" w:type="dxa"/>
            <w:vAlign w:val="center"/>
          </w:tcPr>
          <w:p w14:paraId="7417891E">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2</w:t>
            </w:r>
          </w:p>
        </w:tc>
      </w:tr>
      <w:tr w14:paraId="4C1813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33" w:hRule="exact"/>
          <w:jc w:val="center"/>
        </w:trPr>
        <w:tc>
          <w:tcPr>
            <w:tcW w:w="836" w:type="dxa"/>
            <w:vAlign w:val="center"/>
          </w:tcPr>
          <w:p w14:paraId="6A7DA2D6">
            <w:pPr>
              <w:jc w:val="center"/>
              <w:rPr>
                <w:rFonts w:ascii="仿宋_GB2312" w:hAnsi="仿宋" w:eastAsia="仿宋_GB2312" w:cs="仿宋"/>
                <w:b/>
                <w:kern w:val="0"/>
                <w:sz w:val="24"/>
                <w:szCs w:val="24"/>
              </w:rPr>
            </w:pPr>
            <w:r>
              <w:rPr>
                <w:rFonts w:hint="eastAsia" w:ascii="仿宋_GB2312" w:hAnsi="仿宋" w:eastAsia="仿宋_GB2312" w:cs="仿宋"/>
                <w:b/>
                <w:kern w:val="0"/>
                <w:sz w:val="24"/>
                <w:szCs w:val="24"/>
              </w:rPr>
              <w:t>信息公开</w:t>
            </w:r>
          </w:p>
          <w:p w14:paraId="08A9809F">
            <w:pPr>
              <w:jc w:val="center"/>
              <w:rPr>
                <w:rFonts w:ascii="仿宋_GB2312" w:hAnsi="仿宋" w:eastAsia="仿宋_GB2312" w:cs="仿宋"/>
                <w:color w:val="000000"/>
                <w:kern w:val="0"/>
                <w:sz w:val="24"/>
                <w:szCs w:val="24"/>
              </w:rPr>
            </w:pPr>
            <w:r>
              <w:rPr>
                <w:rFonts w:hint="eastAsia" w:ascii="仿宋_GB2312" w:hAnsi="仿宋" w:eastAsia="仿宋_GB2312" w:cs="仿宋"/>
                <w:b/>
                <w:kern w:val="0"/>
                <w:sz w:val="24"/>
                <w:szCs w:val="24"/>
              </w:rPr>
              <w:t>（3）</w:t>
            </w:r>
          </w:p>
        </w:tc>
        <w:tc>
          <w:tcPr>
            <w:tcW w:w="1701" w:type="dxa"/>
            <w:vAlign w:val="center"/>
          </w:tcPr>
          <w:p w14:paraId="52A45CED">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信息公开</w:t>
            </w:r>
          </w:p>
          <w:p w14:paraId="3266CC0B">
            <w:pPr>
              <w:widowControl/>
              <w:jc w:val="center"/>
              <w:rPr>
                <w:rFonts w:ascii="仿宋_GB2312" w:hAnsi="仿宋" w:eastAsia="仿宋_GB2312" w:cs="仿宋"/>
                <w:color w:val="000000"/>
                <w:kern w:val="0"/>
                <w:sz w:val="24"/>
                <w:szCs w:val="24"/>
              </w:rPr>
            </w:pPr>
            <w:r>
              <w:rPr>
                <w:rFonts w:hint="eastAsia" w:ascii="仿宋_GB2312" w:hAnsi="仿宋" w:eastAsia="仿宋_GB2312" w:cs="仿宋"/>
                <w:kern w:val="0"/>
                <w:sz w:val="24"/>
                <w:szCs w:val="24"/>
              </w:rPr>
              <w:t>（3）</w:t>
            </w:r>
          </w:p>
        </w:tc>
        <w:tc>
          <w:tcPr>
            <w:tcW w:w="709" w:type="dxa"/>
            <w:vAlign w:val="center"/>
          </w:tcPr>
          <w:p w14:paraId="771163E2">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1</w:t>
            </w:r>
            <w:r>
              <w:rPr>
                <w:rFonts w:ascii="仿宋_GB2312" w:hAnsi="仿宋" w:eastAsia="仿宋_GB2312" w:cs="仿宋"/>
                <w:kern w:val="0"/>
                <w:sz w:val="24"/>
                <w:szCs w:val="24"/>
              </w:rPr>
              <w:t>9</w:t>
            </w:r>
          </w:p>
        </w:tc>
        <w:tc>
          <w:tcPr>
            <w:tcW w:w="5725" w:type="dxa"/>
            <w:vAlign w:val="center"/>
          </w:tcPr>
          <w:p w14:paraId="3571ABB8">
            <w:pPr>
              <w:spacing w:line="300" w:lineRule="exact"/>
              <w:rPr>
                <w:rFonts w:ascii="仿宋_GB2312" w:hAnsi="仿宋" w:eastAsia="仿宋_GB2312" w:cs="仿宋"/>
                <w:kern w:val="0"/>
                <w:sz w:val="24"/>
                <w:szCs w:val="24"/>
              </w:rPr>
            </w:pPr>
            <w:r>
              <w:rPr>
                <w:rFonts w:hint="eastAsia" w:ascii="仿宋_GB2312" w:hAnsi="仿宋" w:eastAsia="仿宋_GB2312" w:cs="仿宋"/>
                <w:kern w:val="0"/>
                <w:sz w:val="24"/>
                <w:szCs w:val="24"/>
              </w:rPr>
              <w:t>提供项目联系人，联系方式，具备反馈机制得</w:t>
            </w:r>
            <w:r>
              <w:rPr>
                <w:rFonts w:ascii="仿宋_GB2312" w:hAnsi="仿宋" w:eastAsia="仿宋_GB2312" w:cs="仿宋"/>
                <w:kern w:val="0"/>
                <w:sz w:val="24"/>
                <w:szCs w:val="24"/>
              </w:rPr>
              <w:t>3</w:t>
            </w:r>
            <w:r>
              <w:rPr>
                <w:rFonts w:hint="eastAsia" w:ascii="仿宋_GB2312" w:hAnsi="仿宋" w:eastAsia="仿宋_GB2312" w:cs="仿宋"/>
                <w:kern w:val="0"/>
                <w:sz w:val="24"/>
                <w:szCs w:val="24"/>
              </w:rPr>
              <w:t>分，其他酌情评分。</w:t>
            </w:r>
          </w:p>
        </w:tc>
        <w:tc>
          <w:tcPr>
            <w:tcW w:w="795" w:type="dxa"/>
            <w:vAlign w:val="center"/>
          </w:tcPr>
          <w:p w14:paraId="078605B4">
            <w:pPr>
              <w:widowControl/>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3</w:t>
            </w:r>
          </w:p>
        </w:tc>
      </w:tr>
    </w:tbl>
    <w:p w14:paraId="7741EC6D">
      <w:pPr>
        <w:spacing w:line="360" w:lineRule="auto"/>
        <w:rPr>
          <w:rFonts w:ascii="仿宋_GB2312" w:hAnsi="仿宋" w:eastAsia="仿宋_GB2312" w:cs="仿宋"/>
          <w:b/>
          <w:sz w:val="24"/>
          <w:szCs w:val="24"/>
        </w:rPr>
      </w:pPr>
      <w:r>
        <w:rPr>
          <w:rFonts w:hint="eastAsia" w:ascii="仿宋_GB2312" w:hAnsi="仿宋" w:eastAsia="仿宋_GB2312" w:cs="仿宋"/>
          <w:b/>
          <w:sz w:val="24"/>
          <w:szCs w:val="24"/>
        </w:rPr>
        <w:t>说明：</w:t>
      </w:r>
    </w:p>
    <w:p w14:paraId="04CF152E">
      <w:pPr>
        <w:spacing w:line="360" w:lineRule="auto"/>
        <w:rPr>
          <w:rFonts w:ascii="仿宋_GB2312" w:hAnsi="仿宋" w:eastAsia="仿宋_GB2312" w:cs="仿宋"/>
          <w:b/>
          <w:sz w:val="24"/>
          <w:szCs w:val="24"/>
        </w:rPr>
      </w:pPr>
      <w:r>
        <w:rPr>
          <w:rFonts w:hint="eastAsia" w:ascii="仿宋_GB2312" w:hAnsi="仿宋" w:eastAsia="仿宋_GB2312" w:cs="仿宋"/>
          <w:b/>
          <w:sz w:val="24"/>
          <w:szCs w:val="24"/>
        </w:rPr>
        <w:t>1、评标分值以百分为算，评审标准内容不够可另附页。</w:t>
      </w:r>
    </w:p>
    <w:p w14:paraId="7445227F">
      <w:pPr>
        <w:spacing w:line="360" w:lineRule="auto"/>
        <w:rPr>
          <w:rFonts w:ascii="仿宋_GB2312" w:hAnsi="仿宋" w:eastAsia="仿宋_GB2312" w:cs="仿宋"/>
          <w:b/>
          <w:sz w:val="24"/>
          <w:szCs w:val="24"/>
        </w:rPr>
      </w:pPr>
      <w:r>
        <w:rPr>
          <w:rFonts w:hint="eastAsia" w:ascii="仿宋_GB2312" w:hAnsi="仿宋" w:eastAsia="仿宋_GB2312" w:cs="仿宋"/>
          <w:b/>
          <w:sz w:val="24"/>
          <w:szCs w:val="24"/>
        </w:rPr>
        <w:t>2、所有认证、证明和业绩均以有效的复印件为依据。</w:t>
      </w:r>
    </w:p>
    <w:p w14:paraId="6F50F8E9">
      <w:pPr>
        <w:spacing w:line="360" w:lineRule="auto"/>
        <w:rPr>
          <w:rFonts w:ascii="仿宋_GB2312" w:hAnsi="仿宋" w:eastAsia="仿宋_GB2312" w:cs="仿宋"/>
          <w:b/>
          <w:sz w:val="24"/>
          <w:szCs w:val="24"/>
        </w:rPr>
      </w:pPr>
      <w:r>
        <w:rPr>
          <w:rFonts w:hint="eastAsia" w:ascii="仿宋_GB2312" w:hAnsi="仿宋" w:eastAsia="仿宋_GB2312" w:cs="仿宋"/>
          <w:b/>
          <w:sz w:val="24"/>
          <w:szCs w:val="24"/>
        </w:rPr>
        <w:t>3、“方案设计（5</w:t>
      </w:r>
      <w:r>
        <w:rPr>
          <w:rFonts w:ascii="仿宋_GB2312" w:hAnsi="仿宋" w:eastAsia="仿宋_GB2312" w:cs="仿宋"/>
          <w:b/>
          <w:sz w:val="24"/>
          <w:szCs w:val="24"/>
        </w:rPr>
        <w:t>5分）”指标须根据以下《第三方机构比选方案表》进行填列，“</w:t>
      </w:r>
      <w:r>
        <w:rPr>
          <w:rFonts w:hint="eastAsia" w:ascii="仿宋_GB2312" w:hAnsi="仿宋" w:eastAsia="仿宋_GB2312" w:cs="仿宋"/>
          <w:b/>
          <w:sz w:val="24"/>
          <w:szCs w:val="24"/>
        </w:rPr>
        <w:t>淮北市公共自行车项目”和“淮北市特定居家养老服务项目”均需进行方案设计，评比时按两个方案设计得分各占5</w:t>
      </w:r>
      <w:r>
        <w:rPr>
          <w:rFonts w:ascii="仿宋_GB2312" w:hAnsi="仿宋" w:eastAsia="仿宋_GB2312" w:cs="仿宋"/>
          <w:b/>
          <w:sz w:val="24"/>
          <w:szCs w:val="24"/>
        </w:rPr>
        <w:t>0%权重计算。招标方提供“</w:t>
      </w:r>
      <w:r>
        <w:rPr>
          <w:rFonts w:hint="eastAsia" w:ascii="仿宋_GB2312" w:hAnsi="仿宋" w:eastAsia="仿宋_GB2312" w:cs="仿宋"/>
          <w:b/>
          <w:sz w:val="24"/>
          <w:szCs w:val="24"/>
        </w:rPr>
        <w:t>淮北市公共自行车项目”和“淮北市特定居家养老服务项目”项目的预算编制和预算执行金额。</w:t>
      </w:r>
    </w:p>
    <w:tbl>
      <w:tblPr>
        <w:tblStyle w:val="17"/>
        <w:tblW w:w="5000" w:type="pct"/>
        <w:tblInd w:w="0" w:type="dxa"/>
        <w:tblLayout w:type="autofit"/>
        <w:tblCellMar>
          <w:top w:w="0" w:type="dxa"/>
          <w:left w:w="108" w:type="dxa"/>
          <w:bottom w:w="0" w:type="dxa"/>
          <w:right w:w="108" w:type="dxa"/>
        </w:tblCellMar>
      </w:tblPr>
      <w:tblGrid>
        <w:gridCol w:w="1456"/>
        <w:gridCol w:w="2178"/>
        <w:gridCol w:w="2325"/>
        <w:gridCol w:w="2761"/>
      </w:tblGrid>
      <w:tr w14:paraId="65633C4F">
        <w:tblPrEx>
          <w:tblCellMar>
            <w:top w:w="0" w:type="dxa"/>
            <w:left w:w="108" w:type="dxa"/>
            <w:bottom w:w="0" w:type="dxa"/>
            <w:right w:w="108" w:type="dxa"/>
          </w:tblCellMar>
        </w:tblPrEx>
        <w:trPr>
          <w:trHeight w:val="397" w:hRule="atLeast"/>
        </w:trPr>
        <w:tc>
          <w:tcPr>
            <w:tcW w:w="5000" w:type="pct"/>
            <w:gridSpan w:val="4"/>
            <w:tcBorders>
              <w:top w:val="nil"/>
              <w:left w:val="nil"/>
              <w:bottom w:val="nil"/>
              <w:right w:val="nil"/>
            </w:tcBorders>
            <w:shd w:val="clear" w:color="auto" w:fill="auto"/>
            <w:vAlign w:val="center"/>
          </w:tcPr>
          <w:p w14:paraId="5592CD68">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 xml:space="preserve">第三方机构比选方案申报表        </w:t>
            </w:r>
          </w:p>
        </w:tc>
      </w:tr>
      <w:tr w14:paraId="67290219">
        <w:tblPrEx>
          <w:tblCellMar>
            <w:top w:w="0" w:type="dxa"/>
            <w:left w:w="108" w:type="dxa"/>
            <w:bottom w:w="0" w:type="dxa"/>
            <w:right w:w="108" w:type="dxa"/>
          </w:tblCellMar>
        </w:tblPrEx>
        <w:trPr>
          <w:trHeight w:val="397" w:hRule="atLeast"/>
        </w:trPr>
        <w:tc>
          <w:tcPr>
            <w:tcW w:w="835" w:type="pct"/>
            <w:tcBorders>
              <w:top w:val="single" w:color="auto" w:sz="4" w:space="0"/>
              <w:left w:val="single" w:color="auto" w:sz="4" w:space="0"/>
              <w:bottom w:val="single" w:color="auto" w:sz="4" w:space="0"/>
              <w:right w:val="single" w:color="auto" w:sz="4" w:space="0"/>
            </w:tcBorders>
            <w:shd w:val="clear" w:color="auto" w:fill="auto"/>
            <w:vAlign w:val="center"/>
          </w:tcPr>
          <w:p w14:paraId="30AE6F7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1249" w:type="pct"/>
            <w:tcBorders>
              <w:top w:val="single" w:color="auto" w:sz="4" w:space="0"/>
              <w:left w:val="single" w:color="auto" w:sz="4" w:space="0"/>
              <w:bottom w:val="single" w:color="auto" w:sz="4" w:space="0"/>
              <w:right w:val="nil"/>
            </w:tcBorders>
            <w:shd w:val="clear" w:color="auto" w:fill="auto"/>
            <w:vAlign w:val="center"/>
          </w:tcPr>
          <w:p w14:paraId="148F71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33" w:type="pct"/>
            <w:tcBorders>
              <w:top w:val="single" w:color="auto" w:sz="4" w:space="0"/>
              <w:left w:val="single" w:color="auto" w:sz="4" w:space="0"/>
              <w:bottom w:val="single" w:color="auto" w:sz="4" w:space="0"/>
              <w:right w:val="single" w:color="auto" w:sz="4" w:space="0"/>
            </w:tcBorders>
            <w:shd w:val="clear" w:color="auto" w:fill="auto"/>
            <w:vAlign w:val="center"/>
          </w:tcPr>
          <w:p w14:paraId="41D4F32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项目部门及单位</w:t>
            </w:r>
          </w:p>
        </w:tc>
        <w:tc>
          <w:tcPr>
            <w:tcW w:w="1583" w:type="pct"/>
            <w:tcBorders>
              <w:top w:val="single" w:color="auto" w:sz="4" w:space="0"/>
              <w:left w:val="nil"/>
              <w:bottom w:val="single" w:color="auto" w:sz="4" w:space="0"/>
              <w:right w:val="single" w:color="auto" w:sz="4" w:space="0"/>
            </w:tcBorders>
            <w:shd w:val="clear" w:color="auto" w:fill="auto"/>
            <w:vAlign w:val="center"/>
          </w:tcPr>
          <w:p w14:paraId="0DBA35D9">
            <w:pPr>
              <w:widowControl/>
              <w:jc w:val="center"/>
              <w:rPr>
                <w:rFonts w:ascii="宋体" w:hAnsi="宋体" w:eastAsia="宋体" w:cs="宋体"/>
                <w:b/>
                <w:bCs/>
                <w:color w:val="000000"/>
                <w:kern w:val="0"/>
                <w:sz w:val="24"/>
                <w:szCs w:val="24"/>
              </w:rPr>
            </w:pPr>
          </w:p>
        </w:tc>
      </w:tr>
      <w:tr w14:paraId="50F0BDC5">
        <w:tblPrEx>
          <w:tblCellMar>
            <w:top w:w="0" w:type="dxa"/>
            <w:left w:w="108" w:type="dxa"/>
            <w:bottom w:w="0" w:type="dxa"/>
            <w:right w:w="108" w:type="dxa"/>
          </w:tblCellMar>
        </w:tblPrEx>
        <w:trPr>
          <w:trHeight w:val="397" w:hRule="atLeast"/>
        </w:trPr>
        <w:tc>
          <w:tcPr>
            <w:tcW w:w="835" w:type="pct"/>
            <w:tcBorders>
              <w:top w:val="nil"/>
              <w:left w:val="single" w:color="auto" w:sz="4" w:space="0"/>
              <w:bottom w:val="single" w:color="auto" w:sz="4" w:space="0"/>
              <w:right w:val="single" w:color="auto" w:sz="4" w:space="0"/>
            </w:tcBorders>
            <w:shd w:val="clear" w:color="auto" w:fill="auto"/>
            <w:vAlign w:val="center"/>
          </w:tcPr>
          <w:p w14:paraId="72CE38D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项目编号</w:t>
            </w:r>
          </w:p>
        </w:tc>
        <w:tc>
          <w:tcPr>
            <w:tcW w:w="1249" w:type="pct"/>
            <w:tcBorders>
              <w:top w:val="nil"/>
              <w:left w:val="single" w:color="auto" w:sz="4" w:space="0"/>
              <w:bottom w:val="single" w:color="auto" w:sz="4" w:space="0"/>
              <w:right w:val="nil"/>
            </w:tcBorders>
            <w:shd w:val="clear" w:color="auto" w:fill="auto"/>
            <w:vAlign w:val="center"/>
          </w:tcPr>
          <w:p w14:paraId="6A1A4522">
            <w:pPr>
              <w:widowControl/>
              <w:rPr>
                <w:rFonts w:ascii="宋体" w:hAnsi="宋体" w:eastAsia="宋体" w:cs="宋体"/>
                <w:color w:val="000000"/>
                <w:kern w:val="0"/>
                <w:sz w:val="24"/>
                <w:szCs w:val="24"/>
              </w:rPr>
            </w:pPr>
          </w:p>
        </w:tc>
        <w:tc>
          <w:tcPr>
            <w:tcW w:w="1333" w:type="pct"/>
            <w:tcBorders>
              <w:top w:val="nil"/>
              <w:left w:val="single" w:color="auto" w:sz="4" w:space="0"/>
              <w:bottom w:val="single" w:color="auto" w:sz="4" w:space="0"/>
              <w:right w:val="single" w:color="auto" w:sz="4" w:space="0"/>
            </w:tcBorders>
            <w:shd w:val="clear" w:color="auto" w:fill="auto"/>
            <w:vAlign w:val="center"/>
          </w:tcPr>
          <w:p w14:paraId="73193D0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预算金额（万元）</w:t>
            </w:r>
          </w:p>
        </w:tc>
        <w:tc>
          <w:tcPr>
            <w:tcW w:w="1583" w:type="pct"/>
            <w:tcBorders>
              <w:top w:val="nil"/>
              <w:left w:val="nil"/>
              <w:bottom w:val="single" w:color="auto" w:sz="4" w:space="0"/>
              <w:right w:val="single" w:color="auto" w:sz="4" w:space="0"/>
            </w:tcBorders>
            <w:shd w:val="clear" w:color="auto" w:fill="auto"/>
            <w:vAlign w:val="center"/>
          </w:tcPr>
          <w:p w14:paraId="106978AD">
            <w:pPr>
              <w:widowControl/>
              <w:jc w:val="center"/>
              <w:rPr>
                <w:rFonts w:ascii="宋体" w:hAnsi="宋体" w:eastAsia="宋体" w:cs="宋体"/>
                <w:b/>
                <w:bCs/>
                <w:color w:val="000000"/>
                <w:kern w:val="0"/>
                <w:sz w:val="24"/>
                <w:szCs w:val="24"/>
              </w:rPr>
            </w:pPr>
          </w:p>
        </w:tc>
      </w:tr>
      <w:tr w14:paraId="1086201D">
        <w:tblPrEx>
          <w:tblCellMar>
            <w:top w:w="0" w:type="dxa"/>
            <w:left w:w="108" w:type="dxa"/>
            <w:bottom w:w="0" w:type="dxa"/>
            <w:right w:w="108" w:type="dxa"/>
          </w:tblCellMar>
        </w:tblPrEx>
        <w:trPr>
          <w:trHeight w:val="397" w:hRule="atLeast"/>
        </w:trPr>
        <w:tc>
          <w:tcPr>
            <w:tcW w:w="835" w:type="pct"/>
            <w:tcBorders>
              <w:top w:val="nil"/>
              <w:left w:val="single" w:color="auto" w:sz="4" w:space="0"/>
              <w:bottom w:val="single" w:color="auto" w:sz="4" w:space="0"/>
              <w:right w:val="single" w:color="auto" w:sz="4" w:space="0"/>
            </w:tcBorders>
            <w:shd w:val="clear" w:color="auto" w:fill="auto"/>
            <w:vAlign w:val="center"/>
          </w:tcPr>
          <w:p w14:paraId="47EDC42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评价机构</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（盖章）</w:t>
            </w:r>
          </w:p>
        </w:tc>
        <w:tc>
          <w:tcPr>
            <w:tcW w:w="1249" w:type="pct"/>
            <w:tcBorders>
              <w:top w:val="nil"/>
              <w:left w:val="single" w:color="auto" w:sz="4" w:space="0"/>
              <w:bottom w:val="single" w:color="auto" w:sz="4" w:space="0"/>
              <w:right w:val="nil"/>
            </w:tcBorders>
            <w:shd w:val="clear" w:color="auto" w:fill="auto"/>
            <w:vAlign w:val="center"/>
          </w:tcPr>
          <w:p w14:paraId="109F381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33" w:type="pct"/>
            <w:tcBorders>
              <w:top w:val="single" w:color="auto" w:sz="4" w:space="0"/>
              <w:left w:val="single" w:color="auto" w:sz="4" w:space="0"/>
              <w:bottom w:val="single" w:color="auto" w:sz="4" w:space="0"/>
              <w:right w:val="single" w:color="auto" w:sz="4" w:space="0"/>
            </w:tcBorders>
            <w:shd w:val="clear" w:color="auto" w:fill="auto"/>
            <w:vAlign w:val="center"/>
          </w:tcPr>
          <w:p w14:paraId="1A44B4E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评价机构负责人（签字）</w:t>
            </w:r>
          </w:p>
        </w:tc>
        <w:tc>
          <w:tcPr>
            <w:tcW w:w="1583" w:type="pct"/>
            <w:tcBorders>
              <w:top w:val="nil"/>
              <w:left w:val="nil"/>
              <w:bottom w:val="single" w:color="auto" w:sz="4" w:space="0"/>
              <w:right w:val="single" w:color="auto" w:sz="4" w:space="0"/>
            </w:tcBorders>
            <w:shd w:val="clear" w:color="auto" w:fill="auto"/>
            <w:vAlign w:val="center"/>
          </w:tcPr>
          <w:p w14:paraId="01447F3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0FFC8B98">
        <w:tblPrEx>
          <w:tblCellMar>
            <w:top w:w="0" w:type="dxa"/>
            <w:left w:w="108" w:type="dxa"/>
            <w:bottom w:w="0" w:type="dxa"/>
            <w:right w:w="108" w:type="dxa"/>
          </w:tblCellMar>
        </w:tblPrEx>
        <w:trPr>
          <w:trHeight w:val="397" w:hRule="atLeast"/>
        </w:trPr>
        <w:tc>
          <w:tcPr>
            <w:tcW w:w="2084" w:type="pct"/>
            <w:gridSpan w:val="2"/>
            <w:tcBorders>
              <w:top w:val="single" w:color="auto" w:sz="4" w:space="0"/>
              <w:left w:val="single" w:color="auto" w:sz="4" w:space="0"/>
              <w:bottom w:val="single" w:color="auto" w:sz="4" w:space="0"/>
              <w:right w:val="nil"/>
            </w:tcBorders>
            <w:shd w:val="clear" w:color="auto" w:fill="auto"/>
            <w:vAlign w:val="center"/>
          </w:tcPr>
          <w:p w14:paraId="364FE64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评估要素</w:t>
            </w:r>
          </w:p>
        </w:tc>
        <w:tc>
          <w:tcPr>
            <w:tcW w:w="2916"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4F4B74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方案内容</w:t>
            </w:r>
          </w:p>
        </w:tc>
      </w:tr>
      <w:tr w14:paraId="1EB5B106">
        <w:tblPrEx>
          <w:tblCellMar>
            <w:top w:w="0" w:type="dxa"/>
            <w:left w:w="108" w:type="dxa"/>
            <w:bottom w:w="0" w:type="dxa"/>
            <w:right w:w="108" w:type="dxa"/>
          </w:tblCellMar>
        </w:tblPrEx>
        <w:trPr>
          <w:trHeight w:val="397" w:hRule="atLeast"/>
        </w:trPr>
        <w:tc>
          <w:tcPr>
            <w:tcW w:w="835" w:type="pct"/>
            <w:tcBorders>
              <w:top w:val="nil"/>
              <w:left w:val="single" w:color="auto" w:sz="4" w:space="0"/>
              <w:bottom w:val="single" w:color="auto" w:sz="4" w:space="0"/>
              <w:right w:val="single" w:color="auto" w:sz="4" w:space="0"/>
            </w:tcBorders>
            <w:shd w:val="clear" w:color="auto" w:fill="auto"/>
            <w:noWrap/>
            <w:vAlign w:val="center"/>
          </w:tcPr>
          <w:p w14:paraId="0395709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评价类型</w:t>
            </w:r>
          </w:p>
        </w:tc>
        <w:tc>
          <w:tcPr>
            <w:tcW w:w="1249" w:type="pct"/>
            <w:tcBorders>
              <w:top w:val="single" w:color="auto" w:sz="4" w:space="0"/>
              <w:left w:val="single" w:color="auto" w:sz="4" w:space="0"/>
              <w:bottom w:val="single" w:color="auto" w:sz="4" w:space="0"/>
              <w:right w:val="nil"/>
            </w:tcBorders>
            <w:shd w:val="clear" w:color="auto" w:fill="auto"/>
            <w:vAlign w:val="center"/>
          </w:tcPr>
          <w:p w14:paraId="33D58B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正确归类评价类型并简要分析</w:t>
            </w:r>
          </w:p>
        </w:tc>
        <w:tc>
          <w:tcPr>
            <w:tcW w:w="2916"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37413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70658F4">
        <w:tblPrEx>
          <w:tblCellMar>
            <w:top w:w="0" w:type="dxa"/>
            <w:left w:w="108" w:type="dxa"/>
            <w:bottom w:w="0" w:type="dxa"/>
            <w:right w:w="108" w:type="dxa"/>
          </w:tblCellMar>
        </w:tblPrEx>
        <w:trPr>
          <w:trHeight w:val="397" w:hRule="atLeast"/>
        </w:trPr>
        <w:tc>
          <w:tcPr>
            <w:tcW w:w="835" w:type="pct"/>
            <w:vMerge w:val="restart"/>
            <w:tcBorders>
              <w:top w:val="nil"/>
              <w:left w:val="single" w:color="auto" w:sz="4" w:space="0"/>
              <w:bottom w:val="single" w:color="auto" w:sz="4" w:space="0"/>
              <w:right w:val="single" w:color="auto" w:sz="4" w:space="0"/>
            </w:tcBorders>
            <w:shd w:val="clear" w:color="auto" w:fill="auto"/>
            <w:noWrap/>
            <w:vAlign w:val="center"/>
          </w:tcPr>
          <w:p w14:paraId="044691F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评价关注点</w:t>
            </w:r>
          </w:p>
        </w:tc>
        <w:tc>
          <w:tcPr>
            <w:tcW w:w="1249" w:type="pct"/>
            <w:tcBorders>
              <w:top w:val="nil"/>
              <w:left w:val="single" w:color="auto" w:sz="4" w:space="0"/>
              <w:bottom w:val="single" w:color="auto" w:sz="4" w:space="0"/>
              <w:right w:val="nil"/>
            </w:tcBorders>
            <w:shd w:val="clear" w:color="auto" w:fill="auto"/>
            <w:vAlign w:val="center"/>
          </w:tcPr>
          <w:p w14:paraId="4CE2C8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共性关注点</w:t>
            </w:r>
          </w:p>
        </w:tc>
        <w:tc>
          <w:tcPr>
            <w:tcW w:w="2916"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B6FD9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35C931A">
        <w:tblPrEx>
          <w:tblCellMar>
            <w:top w:w="0" w:type="dxa"/>
            <w:left w:w="108" w:type="dxa"/>
            <w:bottom w:w="0" w:type="dxa"/>
            <w:right w:w="108" w:type="dxa"/>
          </w:tblCellMar>
        </w:tblPrEx>
        <w:trPr>
          <w:trHeight w:val="397" w:hRule="atLeast"/>
        </w:trPr>
        <w:tc>
          <w:tcPr>
            <w:tcW w:w="835" w:type="pct"/>
            <w:vMerge w:val="continue"/>
            <w:tcBorders>
              <w:top w:val="nil"/>
              <w:left w:val="single" w:color="auto" w:sz="4" w:space="0"/>
              <w:bottom w:val="single" w:color="auto" w:sz="4" w:space="0"/>
              <w:right w:val="single" w:color="auto" w:sz="4" w:space="0"/>
            </w:tcBorders>
            <w:vAlign w:val="center"/>
          </w:tcPr>
          <w:p w14:paraId="73B51E7B">
            <w:pPr>
              <w:widowControl/>
              <w:jc w:val="left"/>
              <w:rPr>
                <w:rFonts w:ascii="宋体" w:hAnsi="宋体" w:eastAsia="宋体" w:cs="宋体"/>
                <w:b/>
                <w:bCs/>
                <w:color w:val="000000"/>
                <w:kern w:val="0"/>
                <w:sz w:val="24"/>
                <w:szCs w:val="24"/>
              </w:rPr>
            </w:pPr>
          </w:p>
        </w:tc>
        <w:tc>
          <w:tcPr>
            <w:tcW w:w="1249" w:type="pct"/>
            <w:tcBorders>
              <w:top w:val="nil"/>
              <w:left w:val="single" w:color="auto" w:sz="4" w:space="0"/>
              <w:bottom w:val="single" w:color="auto" w:sz="4" w:space="0"/>
              <w:right w:val="nil"/>
            </w:tcBorders>
            <w:shd w:val="clear" w:color="auto" w:fill="auto"/>
            <w:vAlign w:val="center"/>
          </w:tcPr>
          <w:p w14:paraId="12EA64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个性关注点</w:t>
            </w:r>
          </w:p>
        </w:tc>
        <w:tc>
          <w:tcPr>
            <w:tcW w:w="2916"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9B5E7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047B7F3">
        <w:tblPrEx>
          <w:tblCellMar>
            <w:top w:w="0" w:type="dxa"/>
            <w:left w:w="108" w:type="dxa"/>
            <w:bottom w:w="0" w:type="dxa"/>
            <w:right w:w="108" w:type="dxa"/>
          </w:tblCellMar>
        </w:tblPrEx>
        <w:trPr>
          <w:trHeight w:val="397" w:hRule="atLeast"/>
        </w:trPr>
        <w:tc>
          <w:tcPr>
            <w:tcW w:w="835" w:type="pct"/>
            <w:vMerge w:val="restart"/>
            <w:tcBorders>
              <w:top w:val="nil"/>
              <w:left w:val="single" w:color="auto" w:sz="4" w:space="0"/>
              <w:bottom w:val="nil"/>
              <w:right w:val="single" w:color="auto" w:sz="4" w:space="0"/>
            </w:tcBorders>
            <w:shd w:val="clear" w:color="auto" w:fill="auto"/>
            <w:vAlign w:val="center"/>
          </w:tcPr>
          <w:p w14:paraId="7FC14828">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绩效目标（产出和效果目标）</w:t>
            </w:r>
          </w:p>
        </w:tc>
        <w:tc>
          <w:tcPr>
            <w:tcW w:w="1249" w:type="pct"/>
            <w:tcBorders>
              <w:top w:val="nil"/>
              <w:left w:val="single" w:color="auto" w:sz="4" w:space="0"/>
              <w:bottom w:val="single" w:color="auto" w:sz="4" w:space="0"/>
              <w:right w:val="single" w:color="auto" w:sz="4" w:space="0"/>
            </w:tcBorders>
            <w:shd w:val="clear" w:color="auto" w:fill="auto"/>
            <w:vAlign w:val="center"/>
          </w:tcPr>
          <w:p w14:paraId="25BB3F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数量目标</w:t>
            </w:r>
          </w:p>
        </w:tc>
        <w:tc>
          <w:tcPr>
            <w:tcW w:w="2916" w:type="pct"/>
            <w:gridSpan w:val="2"/>
            <w:tcBorders>
              <w:top w:val="single" w:color="auto" w:sz="4" w:space="0"/>
              <w:left w:val="nil"/>
              <w:bottom w:val="single" w:color="auto" w:sz="4" w:space="0"/>
              <w:right w:val="single" w:color="000000" w:sz="4" w:space="0"/>
            </w:tcBorders>
            <w:shd w:val="clear" w:color="auto" w:fill="auto"/>
            <w:vAlign w:val="center"/>
          </w:tcPr>
          <w:p w14:paraId="57BBBA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10614F26">
        <w:tblPrEx>
          <w:tblCellMar>
            <w:top w:w="0" w:type="dxa"/>
            <w:left w:w="108" w:type="dxa"/>
            <w:bottom w:w="0" w:type="dxa"/>
            <w:right w:w="108" w:type="dxa"/>
          </w:tblCellMar>
        </w:tblPrEx>
        <w:trPr>
          <w:trHeight w:val="397" w:hRule="atLeast"/>
        </w:trPr>
        <w:tc>
          <w:tcPr>
            <w:tcW w:w="835" w:type="pct"/>
            <w:vMerge w:val="continue"/>
            <w:tcBorders>
              <w:top w:val="nil"/>
              <w:left w:val="single" w:color="auto" w:sz="4" w:space="0"/>
              <w:bottom w:val="nil"/>
              <w:right w:val="single" w:color="auto" w:sz="4" w:space="0"/>
            </w:tcBorders>
            <w:vAlign w:val="center"/>
          </w:tcPr>
          <w:p w14:paraId="4109DC58">
            <w:pPr>
              <w:widowControl/>
              <w:jc w:val="left"/>
              <w:rPr>
                <w:rFonts w:ascii="宋体" w:hAnsi="宋体" w:eastAsia="宋体" w:cs="宋体"/>
                <w:b/>
                <w:bCs/>
                <w:color w:val="000000"/>
                <w:kern w:val="0"/>
                <w:sz w:val="24"/>
                <w:szCs w:val="24"/>
              </w:rPr>
            </w:pPr>
          </w:p>
        </w:tc>
        <w:tc>
          <w:tcPr>
            <w:tcW w:w="1249" w:type="pct"/>
            <w:tcBorders>
              <w:top w:val="nil"/>
              <w:left w:val="single" w:color="auto" w:sz="4" w:space="0"/>
              <w:bottom w:val="single" w:color="auto" w:sz="4" w:space="0"/>
              <w:right w:val="single" w:color="auto" w:sz="4" w:space="0"/>
            </w:tcBorders>
            <w:shd w:val="clear" w:color="auto" w:fill="auto"/>
            <w:vAlign w:val="center"/>
          </w:tcPr>
          <w:p w14:paraId="7E1FD9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质量目标</w:t>
            </w:r>
          </w:p>
        </w:tc>
        <w:tc>
          <w:tcPr>
            <w:tcW w:w="2916" w:type="pct"/>
            <w:gridSpan w:val="2"/>
            <w:tcBorders>
              <w:top w:val="single" w:color="auto" w:sz="4" w:space="0"/>
              <w:left w:val="nil"/>
              <w:bottom w:val="single" w:color="auto" w:sz="4" w:space="0"/>
              <w:right w:val="single" w:color="000000" w:sz="4" w:space="0"/>
            </w:tcBorders>
            <w:shd w:val="clear" w:color="auto" w:fill="auto"/>
            <w:vAlign w:val="center"/>
          </w:tcPr>
          <w:p w14:paraId="312B7F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B6BAC59">
        <w:tblPrEx>
          <w:tblCellMar>
            <w:top w:w="0" w:type="dxa"/>
            <w:left w:w="108" w:type="dxa"/>
            <w:bottom w:w="0" w:type="dxa"/>
            <w:right w:w="108" w:type="dxa"/>
          </w:tblCellMar>
        </w:tblPrEx>
        <w:trPr>
          <w:trHeight w:val="397" w:hRule="atLeast"/>
        </w:trPr>
        <w:tc>
          <w:tcPr>
            <w:tcW w:w="835" w:type="pct"/>
            <w:vMerge w:val="continue"/>
            <w:tcBorders>
              <w:top w:val="nil"/>
              <w:left w:val="single" w:color="auto" w:sz="4" w:space="0"/>
              <w:bottom w:val="nil"/>
              <w:right w:val="single" w:color="auto" w:sz="4" w:space="0"/>
            </w:tcBorders>
            <w:vAlign w:val="center"/>
          </w:tcPr>
          <w:p w14:paraId="209EE5BA">
            <w:pPr>
              <w:widowControl/>
              <w:jc w:val="left"/>
              <w:rPr>
                <w:rFonts w:ascii="宋体" w:hAnsi="宋体" w:eastAsia="宋体" w:cs="宋体"/>
                <w:b/>
                <w:bCs/>
                <w:color w:val="000000"/>
                <w:kern w:val="0"/>
                <w:sz w:val="24"/>
                <w:szCs w:val="24"/>
              </w:rPr>
            </w:pPr>
          </w:p>
        </w:tc>
        <w:tc>
          <w:tcPr>
            <w:tcW w:w="1249" w:type="pct"/>
            <w:tcBorders>
              <w:top w:val="nil"/>
              <w:left w:val="single" w:color="auto" w:sz="4" w:space="0"/>
              <w:bottom w:val="single" w:color="auto" w:sz="4" w:space="0"/>
              <w:right w:val="single" w:color="auto" w:sz="4" w:space="0"/>
            </w:tcBorders>
            <w:shd w:val="clear" w:color="auto" w:fill="auto"/>
            <w:vAlign w:val="center"/>
          </w:tcPr>
          <w:p w14:paraId="257A28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时效目标</w:t>
            </w:r>
          </w:p>
        </w:tc>
        <w:tc>
          <w:tcPr>
            <w:tcW w:w="2916" w:type="pct"/>
            <w:gridSpan w:val="2"/>
            <w:tcBorders>
              <w:top w:val="single" w:color="auto" w:sz="4" w:space="0"/>
              <w:left w:val="nil"/>
              <w:bottom w:val="single" w:color="auto" w:sz="4" w:space="0"/>
              <w:right w:val="single" w:color="000000" w:sz="4" w:space="0"/>
            </w:tcBorders>
            <w:shd w:val="clear" w:color="auto" w:fill="auto"/>
            <w:vAlign w:val="center"/>
          </w:tcPr>
          <w:p w14:paraId="2F7D91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3B62BD91">
        <w:tblPrEx>
          <w:tblCellMar>
            <w:top w:w="0" w:type="dxa"/>
            <w:left w:w="108" w:type="dxa"/>
            <w:bottom w:w="0" w:type="dxa"/>
            <w:right w:w="108" w:type="dxa"/>
          </w:tblCellMar>
        </w:tblPrEx>
        <w:trPr>
          <w:trHeight w:val="397" w:hRule="atLeast"/>
        </w:trPr>
        <w:tc>
          <w:tcPr>
            <w:tcW w:w="835" w:type="pct"/>
            <w:vMerge w:val="continue"/>
            <w:tcBorders>
              <w:top w:val="nil"/>
              <w:left w:val="single" w:color="auto" w:sz="4" w:space="0"/>
              <w:bottom w:val="nil"/>
              <w:right w:val="single" w:color="auto" w:sz="4" w:space="0"/>
            </w:tcBorders>
            <w:vAlign w:val="center"/>
          </w:tcPr>
          <w:p w14:paraId="4A218C2D">
            <w:pPr>
              <w:widowControl/>
              <w:jc w:val="left"/>
              <w:rPr>
                <w:rFonts w:ascii="宋体" w:hAnsi="宋体" w:eastAsia="宋体" w:cs="宋体"/>
                <w:b/>
                <w:bCs/>
                <w:color w:val="000000"/>
                <w:kern w:val="0"/>
                <w:sz w:val="24"/>
                <w:szCs w:val="24"/>
              </w:rPr>
            </w:pPr>
          </w:p>
        </w:tc>
        <w:tc>
          <w:tcPr>
            <w:tcW w:w="1249" w:type="pct"/>
            <w:tcBorders>
              <w:top w:val="nil"/>
              <w:left w:val="single" w:color="auto" w:sz="4" w:space="0"/>
              <w:bottom w:val="single" w:color="auto" w:sz="4" w:space="0"/>
              <w:right w:val="single" w:color="auto" w:sz="4" w:space="0"/>
            </w:tcBorders>
            <w:shd w:val="clear" w:color="auto" w:fill="auto"/>
            <w:vAlign w:val="center"/>
          </w:tcPr>
          <w:p w14:paraId="27CFA9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成本目标</w:t>
            </w:r>
          </w:p>
        </w:tc>
        <w:tc>
          <w:tcPr>
            <w:tcW w:w="2916" w:type="pct"/>
            <w:gridSpan w:val="2"/>
            <w:tcBorders>
              <w:top w:val="single" w:color="auto" w:sz="4" w:space="0"/>
              <w:left w:val="nil"/>
              <w:bottom w:val="single" w:color="auto" w:sz="4" w:space="0"/>
              <w:right w:val="single" w:color="000000" w:sz="4" w:space="0"/>
            </w:tcBorders>
            <w:shd w:val="clear" w:color="auto" w:fill="auto"/>
            <w:vAlign w:val="center"/>
          </w:tcPr>
          <w:p w14:paraId="3B715C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D4133BB">
        <w:tblPrEx>
          <w:tblCellMar>
            <w:top w:w="0" w:type="dxa"/>
            <w:left w:w="108" w:type="dxa"/>
            <w:bottom w:w="0" w:type="dxa"/>
            <w:right w:w="108" w:type="dxa"/>
          </w:tblCellMar>
        </w:tblPrEx>
        <w:trPr>
          <w:trHeight w:val="397" w:hRule="atLeast"/>
        </w:trPr>
        <w:tc>
          <w:tcPr>
            <w:tcW w:w="835" w:type="pct"/>
            <w:vMerge w:val="continue"/>
            <w:tcBorders>
              <w:top w:val="nil"/>
              <w:left w:val="single" w:color="auto" w:sz="4" w:space="0"/>
              <w:bottom w:val="nil"/>
              <w:right w:val="single" w:color="auto" w:sz="4" w:space="0"/>
            </w:tcBorders>
            <w:vAlign w:val="center"/>
          </w:tcPr>
          <w:p w14:paraId="03E1D7E1">
            <w:pPr>
              <w:widowControl/>
              <w:jc w:val="left"/>
              <w:rPr>
                <w:rFonts w:ascii="宋体" w:hAnsi="宋体" w:eastAsia="宋体" w:cs="宋体"/>
                <w:b/>
                <w:bCs/>
                <w:color w:val="000000"/>
                <w:kern w:val="0"/>
                <w:sz w:val="24"/>
                <w:szCs w:val="24"/>
              </w:rPr>
            </w:pPr>
          </w:p>
        </w:tc>
        <w:tc>
          <w:tcPr>
            <w:tcW w:w="1249" w:type="pct"/>
            <w:tcBorders>
              <w:top w:val="nil"/>
              <w:left w:val="single" w:color="auto" w:sz="4" w:space="0"/>
              <w:bottom w:val="single" w:color="auto" w:sz="4" w:space="0"/>
              <w:right w:val="single" w:color="auto" w:sz="4" w:space="0"/>
            </w:tcBorders>
            <w:shd w:val="clear" w:color="auto" w:fill="auto"/>
            <w:vAlign w:val="center"/>
          </w:tcPr>
          <w:p w14:paraId="6FDF38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效果目标</w:t>
            </w:r>
          </w:p>
        </w:tc>
        <w:tc>
          <w:tcPr>
            <w:tcW w:w="2916" w:type="pct"/>
            <w:gridSpan w:val="2"/>
            <w:tcBorders>
              <w:top w:val="single" w:color="auto" w:sz="4" w:space="0"/>
              <w:left w:val="nil"/>
              <w:bottom w:val="single" w:color="auto" w:sz="4" w:space="0"/>
              <w:right w:val="single" w:color="000000" w:sz="4" w:space="0"/>
            </w:tcBorders>
            <w:shd w:val="clear" w:color="auto" w:fill="auto"/>
            <w:vAlign w:val="center"/>
          </w:tcPr>
          <w:p w14:paraId="5767E2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481162C0">
        <w:tblPrEx>
          <w:tblCellMar>
            <w:top w:w="0" w:type="dxa"/>
            <w:left w:w="108" w:type="dxa"/>
            <w:bottom w:w="0" w:type="dxa"/>
            <w:right w:w="108" w:type="dxa"/>
          </w:tblCellMar>
        </w:tblPrEx>
        <w:trPr>
          <w:trHeight w:val="397" w:hRule="atLeast"/>
        </w:trPr>
        <w:tc>
          <w:tcPr>
            <w:tcW w:w="8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2A9798">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指标体系</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（C类和D类指标）</w:t>
            </w:r>
          </w:p>
        </w:tc>
        <w:tc>
          <w:tcPr>
            <w:tcW w:w="1249" w:type="pct"/>
            <w:tcBorders>
              <w:top w:val="nil"/>
              <w:left w:val="nil"/>
              <w:bottom w:val="single" w:color="auto" w:sz="4" w:space="0"/>
              <w:right w:val="single" w:color="auto" w:sz="4" w:space="0"/>
            </w:tcBorders>
            <w:shd w:val="clear" w:color="auto" w:fill="auto"/>
            <w:vAlign w:val="center"/>
          </w:tcPr>
          <w:p w14:paraId="6F9A17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C类产出指标（包括数量、质量、时效和成本）</w:t>
            </w:r>
          </w:p>
        </w:tc>
        <w:tc>
          <w:tcPr>
            <w:tcW w:w="2916" w:type="pct"/>
            <w:gridSpan w:val="2"/>
            <w:tcBorders>
              <w:top w:val="single" w:color="auto" w:sz="4" w:space="0"/>
              <w:left w:val="nil"/>
              <w:bottom w:val="single" w:color="auto" w:sz="4" w:space="0"/>
              <w:right w:val="single" w:color="000000" w:sz="4" w:space="0"/>
            </w:tcBorders>
            <w:shd w:val="clear" w:color="auto" w:fill="auto"/>
            <w:vAlign w:val="center"/>
          </w:tcPr>
          <w:p w14:paraId="7E8B54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A1A8B29">
        <w:tblPrEx>
          <w:tblCellMar>
            <w:top w:w="0" w:type="dxa"/>
            <w:left w:w="108" w:type="dxa"/>
            <w:bottom w:w="0" w:type="dxa"/>
            <w:right w:w="108" w:type="dxa"/>
          </w:tblCellMar>
        </w:tblPrEx>
        <w:trPr>
          <w:trHeight w:val="397" w:hRule="atLeast"/>
        </w:trPr>
        <w:tc>
          <w:tcPr>
            <w:tcW w:w="835" w:type="pct"/>
            <w:vMerge w:val="continue"/>
            <w:tcBorders>
              <w:top w:val="single" w:color="auto" w:sz="4" w:space="0"/>
              <w:left w:val="single" w:color="auto" w:sz="4" w:space="0"/>
              <w:bottom w:val="single" w:color="auto" w:sz="4" w:space="0"/>
              <w:right w:val="single" w:color="auto" w:sz="4" w:space="0"/>
            </w:tcBorders>
            <w:vAlign w:val="center"/>
          </w:tcPr>
          <w:p w14:paraId="42534772">
            <w:pPr>
              <w:widowControl/>
              <w:jc w:val="left"/>
              <w:rPr>
                <w:rFonts w:ascii="宋体" w:hAnsi="宋体" w:eastAsia="宋体" w:cs="宋体"/>
                <w:b/>
                <w:bCs/>
                <w:color w:val="000000"/>
                <w:kern w:val="0"/>
                <w:sz w:val="24"/>
                <w:szCs w:val="24"/>
              </w:rPr>
            </w:pPr>
          </w:p>
        </w:tc>
        <w:tc>
          <w:tcPr>
            <w:tcW w:w="1249" w:type="pct"/>
            <w:tcBorders>
              <w:top w:val="nil"/>
              <w:left w:val="nil"/>
              <w:bottom w:val="single" w:color="auto" w:sz="4" w:space="0"/>
              <w:right w:val="single" w:color="auto" w:sz="4" w:space="0"/>
            </w:tcBorders>
            <w:shd w:val="clear" w:color="auto" w:fill="auto"/>
            <w:vAlign w:val="center"/>
          </w:tcPr>
          <w:p w14:paraId="1B4EA1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D类效益指标</w:t>
            </w:r>
          </w:p>
        </w:tc>
        <w:tc>
          <w:tcPr>
            <w:tcW w:w="2916" w:type="pct"/>
            <w:gridSpan w:val="2"/>
            <w:tcBorders>
              <w:top w:val="single" w:color="auto" w:sz="4" w:space="0"/>
              <w:left w:val="nil"/>
              <w:bottom w:val="single" w:color="auto" w:sz="4" w:space="0"/>
              <w:right w:val="single" w:color="000000" w:sz="4" w:space="0"/>
            </w:tcBorders>
            <w:shd w:val="clear" w:color="auto" w:fill="auto"/>
            <w:vAlign w:val="center"/>
          </w:tcPr>
          <w:p w14:paraId="6CDC4A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6E12AD9F">
        <w:tblPrEx>
          <w:tblCellMar>
            <w:top w:w="0" w:type="dxa"/>
            <w:left w:w="108" w:type="dxa"/>
            <w:bottom w:w="0" w:type="dxa"/>
            <w:right w:w="108" w:type="dxa"/>
          </w:tblCellMar>
        </w:tblPrEx>
        <w:trPr>
          <w:trHeight w:val="397" w:hRule="atLeast"/>
        </w:trPr>
        <w:tc>
          <w:tcPr>
            <w:tcW w:w="835"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1E7F52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报价</w:t>
            </w:r>
          </w:p>
        </w:tc>
        <w:tc>
          <w:tcPr>
            <w:tcW w:w="1249" w:type="pct"/>
            <w:tcBorders>
              <w:top w:val="nil"/>
              <w:left w:val="nil"/>
              <w:bottom w:val="single" w:color="auto" w:sz="4" w:space="0"/>
              <w:right w:val="nil"/>
            </w:tcBorders>
            <w:shd w:val="clear" w:color="auto" w:fill="auto"/>
            <w:vAlign w:val="center"/>
          </w:tcPr>
          <w:p w14:paraId="2922A44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最终报价金额（元）</w:t>
            </w:r>
          </w:p>
        </w:tc>
        <w:tc>
          <w:tcPr>
            <w:tcW w:w="2916"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33076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5C47C0F1">
        <w:tblPrEx>
          <w:tblCellMar>
            <w:top w:w="0" w:type="dxa"/>
            <w:left w:w="108" w:type="dxa"/>
            <w:bottom w:w="0" w:type="dxa"/>
            <w:right w:w="108" w:type="dxa"/>
          </w:tblCellMar>
        </w:tblPrEx>
        <w:trPr>
          <w:trHeight w:val="397" w:hRule="atLeast"/>
        </w:trPr>
        <w:tc>
          <w:tcPr>
            <w:tcW w:w="835" w:type="pct"/>
            <w:vMerge w:val="continue"/>
            <w:tcBorders>
              <w:top w:val="single" w:color="auto" w:sz="4" w:space="0"/>
              <w:left w:val="single" w:color="auto" w:sz="4" w:space="0"/>
              <w:bottom w:val="single" w:color="000000" w:sz="4" w:space="0"/>
              <w:right w:val="single" w:color="auto" w:sz="4" w:space="0"/>
            </w:tcBorders>
            <w:vAlign w:val="center"/>
          </w:tcPr>
          <w:p w14:paraId="1A48CDC7">
            <w:pPr>
              <w:widowControl/>
              <w:jc w:val="left"/>
              <w:rPr>
                <w:rFonts w:ascii="宋体" w:hAnsi="宋体" w:eastAsia="宋体" w:cs="宋体"/>
                <w:b/>
                <w:bCs/>
                <w:color w:val="000000"/>
                <w:kern w:val="0"/>
                <w:sz w:val="24"/>
                <w:szCs w:val="24"/>
              </w:rPr>
            </w:pPr>
          </w:p>
        </w:tc>
        <w:tc>
          <w:tcPr>
            <w:tcW w:w="124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50738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计算的服务费用明细构成</w:t>
            </w:r>
          </w:p>
        </w:tc>
        <w:tc>
          <w:tcPr>
            <w:tcW w:w="1333" w:type="pct"/>
            <w:tcBorders>
              <w:top w:val="nil"/>
              <w:left w:val="nil"/>
              <w:bottom w:val="single" w:color="auto" w:sz="4" w:space="0"/>
              <w:right w:val="single" w:color="auto" w:sz="4" w:space="0"/>
            </w:tcBorders>
            <w:shd w:val="clear" w:color="auto" w:fill="auto"/>
            <w:vAlign w:val="center"/>
          </w:tcPr>
          <w:p w14:paraId="75D3ED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计算公式</w:t>
            </w:r>
          </w:p>
        </w:tc>
        <w:tc>
          <w:tcPr>
            <w:tcW w:w="1583" w:type="pct"/>
            <w:tcBorders>
              <w:top w:val="nil"/>
              <w:left w:val="nil"/>
              <w:bottom w:val="single" w:color="auto" w:sz="4" w:space="0"/>
              <w:right w:val="single" w:color="auto" w:sz="4" w:space="0"/>
            </w:tcBorders>
            <w:shd w:val="clear" w:color="auto" w:fill="auto"/>
            <w:vAlign w:val="center"/>
          </w:tcPr>
          <w:p w14:paraId="46BA07E7">
            <w:pPr>
              <w:widowControl/>
              <w:jc w:val="center"/>
              <w:rPr>
                <w:rFonts w:ascii="宋体" w:hAnsi="宋体" w:eastAsia="宋体" w:cs="宋体"/>
                <w:color w:val="000000"/>
                <w:kern w:val="0"/>
                <w:sz w:val="24"/>
                <w:szCs w:val="24"/>
              </w:rPr>
            </w:pPr>
          </w:p>
        </w:tc>
      </w:tr>
      <w:tr w14:paraId="502828FA">
        <w:tblPrEx>
          <w:tblCellMar>
            <w:top w:w="0" w:type="dxa"/>
            <w:left w:w="108" w:type="dxa"/>
            <w:bottom w:w="0" w:type="dxa"/>
            <w:right w:w="108" w:type="dxa"/>
          </w:tblCellMar>
        </w:tblPrEx>
        <w:trPr>
          <w:trHeight w:val="397" w:hRule="atLeast"/>
        </w:trPr>
        <w:tc>
          <w:tcPr>
            <w:tcW w:w="835" w:type="pct"/>
            <w:vMerge w:val="continue"/>
            <w:tcBorders>
              <w:top w:val="single" w:color="auto" w:sz="4" w:space="0"/>
              <w:left w:val="single" w:color="auto" w:sz="4" w:space="0"/>
              <w:bottom w:val="single" w:color="000000" w:sz="4" w:space="0"/>
              <w:right w:val="single" w:color="auto" w:sz="4" w:space="0"/>
            </w:tcBorders>
            <w:vAlign w:val="center"/>
          </w:tcPr>
          <w:p w14:paraId="67048F01">
            <w:pPr>
              <w:widowControl/>
              <w:jc w:val="left"/>
              <w:rPr>
                <w:rFonts w:ascii="宋体" w:hAnsi="宋体" w:eastAsia="宋体" w:cs="宋体"/>
                <w:b/>
                <w:bCs/>
                <w:color w:val="000000"/>
                <w:kern w:val="0"/>
                <w:sz w:val="24"/>
                <w:szCs w:val="24"/>
              </w:rPr>
            </w:pPr>
          </w:p>
        </w:tc>
        <w:tc>
          <w:tcPr>
            <w:tcW w:w="1249" w:type="pct"/>
            <w:vMerge w:val="continue"/>
            <w:tcBorders>
              <w:top w:val="single" w:color="auto" w:sz="4" w:space="0"/>
              <w:left w:val="single" w:color="auto" w:sz="4" w:space="0"/>
              <w:bottom w:val="single" w:color="000000" w:sz="4" w:space="0"/>
              <w:right w:val="single" w:color="auto" w:sz="4" w:space="0"/>
            </w:tcBorders>
            <w:vAlign w:val="center"/>
          </w:tcPr>
          <w:p w14:paraId="4E1D085A">
            <w:pPr>
              <w:widowControl/>
              <w:jc w:val="left"/>
              <w:rPr>
                <w:rFonts w:ascii="宋体" w:hAnsi="宋体" w:eastAsia="宋体" w:cs="宋体"/>
                <w:color w:val="000000"/>
                <w:kern w:val="0"/>
                <w:sz w:val="24"/>
                <w:szCs w:val="24"/>
              </w:rPr>
            </w:pPr>
          </w:p>
        </w:tc>
        <w:tc>
          <w:tcPr>
            <w:tcW w:w="1333" w:type="pct"/>
            <w:tcBorders>
              <w:top w:val="single" w:color="auto" w:sz="4" w:space="0"/>
              <w:left w:val="single" w:color="auto" w:sz="4" w:space="0"/>
              <w:bottom w:val="single" w:color="auto" w:sz="4" w:space="0"/>
              <w:right w:val="single" w:color="auto" w:sz="4" w:space="0"/>
            </w:tcBorders>
            <w:shd w:val="clear" w:color="auto" w:fill="auto"/>
            <w:vAlign w:val="center"/>
          </w:tcPr>
          <w:p w14:paraId="7FA6F9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相关依据</w:t>
            </w:r>
          </w:p>
        </w:tc>
        <w:tc>
          <w:tcPr>
            <w:tcW w:w="1583" w:type="pct"/>
            <w:tcBorders>
              <w:top w:val="single" w:color="auto" w:sz="4" w:space="0"/>
              <w:left w:val="nil"/>
              <w:bottom w:val="single" w:color="auto" w:sz="4" w:space="0"/>
              <w:right w:val="single" w:color="auto" w:sz="4" w:space="0"/>
            </w:tcBorders>
            <w:shd w:val="clear" w:color="auto" w:fill="auto"/>
            <w:vAlign w:val="center"/>
          </w:tcPr>
          <w:p w14:paraId="56444BB7">
            <w:pPr>
              <w:widowControl/>
              <w:jc w:val="center"/>
              <w:rPr>
                <w:rFonts w:ascii="宋体" w:hAnsi="宋体" w:eastAsia="宋体" w:cs="宋体"/>
                <w:color w:val="000000"/>
                <w:kern w:val="0"/>
                <w:sz w:val="24"/>
                <w:szCs w:val="24"/>
              </w:rPr>
            </w:pPr>
          </w:p>
        </w:tc>
      </w:tr>
    </w:tbl>
    <w:p w14:paraId="04153276">
      <w:pPr>
        <w:spacing w:line="360" w:lineRule="auto"/>
        <w:rPr>
          <w:rFonts w:ascii="仿宋_GB2312" w:hAnsi="仿宋" w:eastAsia="仿宋_GB2312" w:cs="仿宋"/>
          <w:b/>
          <w:sz w:val="24"/>
          <w:szCs w:val="24"/>
        </w:rPr>
      </w:pPr>
    </w:p>
    <w:p w14:paraId="41295E60">
      <w:pPr>
        <w:tabs>
          <w:tab w:val="left" w:pos="4500"/>
        </w:tabs>
        <w:autoSpaceDE w:val="0"/>
        <w:autoSpaceDN w:val="0"/>
        <w:adjustRightInd w:val="0"/>
        <w:spacing w:line="480" w:lineRule="auto"/>
        <w:ind w:firstLine="2389" w:firstLineChars="850"/>
        <w:rPr>
          <w:rFonts w:ascii="仿宋_GB2312" w:hAnsi="仿宋" w:eastAsia="仿宋_GB2312" w:cs="仿宋"/>
          <w:b/>
          <w:sz w:val="28"/>
          <w:szCs w:val="28"/>
          <w:lang w:val="zh-CN"/>
        </w:rPr>
      </w:pPr>
      <w:bookmarkStart w:id="6" w:name="_Toc18017470"/>
      <w:bookmarkStart w:id="7" w:name="_Toc18105871"/>
      <w:r>
        <w:rPr>
          <w:rFonts w:hint="eastAsia" w:ascii="仿宋_GB2312" w:hAnsi="仿宋" w:eastAsia="仿宋_GB2312" w:cs="仿宋"/>
          <w:b/>
          <w:sz w:val="28"/>
          <w:szCs w:val="28"/>
          <w:lang w:val="zh-CN"/>
        </w:rPr>
        <w:t>第五章 应标文件格式</w:t>
      </w:r>
    </w:p>
    <w:p w14:paraId="35189803">
      <w:pPr>
        <w:spacing w:line="480" w:lineRule="auto"/>
        <w:ind w:firstLine="480"/>
        <w:rPr>
          <w:rFonts w:ascii="仿宋_GB2312" w:hAnsi="仿宋" w:eastAsia="仿宋_GB2312" w:cs="仿宋"/>
          <w:sz w:val="28"/>
          <w:szCs w:val="28"/>
        </w:rPr>
      </w:pPr>
    </w:p>
    <w:p w14:paraId="6F96AA88">
      <w:pPr>
        <w:spacing w:line="480" w:lineRule="auto"/>
        <w:ind w:firstLine="480"/>
        <w:rPr>
          <w:rFonts w:ascii="仿宋_GB2312" w:hAnsi="仿宋" w:eastAsia="仿宋_GB2312" w:cs="仿宋"/>
          <w:sz w:val="28"/>
          <w:szCs w:val="28"/>
        </w:rPr>
      </w:pPr>
    </w:p>
    <w:p w14:paraId="2CE8C5F2">
      <w:pPr>
        <w:spacing w:line="480" w:lineRule="auto"/>
        <w:ind w:firstLine="480"/>
        <w:rPr>
          <w:rFonts w:ascii="仿宋_GB2312" w:hAnsi="仿宋" w:eastAsia="仿宋_GB2312" w:cs="仿宋"/>
          <w:sz w:val="28"/>
          <w:szCs w:val="28"/>
        </w:rPr>
      </w:pPr>
    </w:p>
    <w:p w14:paraId="4531810E">
      <w:pPr>
        <w:spacing w:line="480" w:lineRule="auto"/>
        <w:ind w:firstLine="480"/>
        <w:rPr>
          <w:rFonts w:ascii="仿宋_GB2312" w:hAnsi="仿宋" w:eastAsia="仿宋_GB2312" w:cs="仿宋"/>
          <w:sz w:val="28"/>
          <w:szCs w:val="28"/>
        </w:rPr>
      </w:pPr>
      <w:r>
        <w:rPr>
          <w:rFonts w:hint="eastAsia" w:ascii="仿宋_GB2312" w:hAnsi="仿宋" w:eastAsia="仿宋_GB2312" w:cs="仿宋"/>
          <w:sz w:val="28"/>
          <w:szCs w:val="28"/>
        </w:rPr>
        <w:t>应标人全称（加盖公章）：</w:t>
      </w:r>
    </w:p>
    <w:p w14:paraId="2E749DD1">
      <w:pPr>
        <w:spacing w:line="480" w:lineRule="auto"/>
        <w:ind w:firstLine="480"/>
        <w:rPr>
          <w:rFonts w:ascii="仿宋_GB2312" w:hAnsi="仿宋" w:eastAsia="仿宋_GB2312" w:cs="仿宋"/>
          <w:sz w:val="28"/>
          <w:szCs w:val="28"/>
        </w:rPr>
      </w:pPr>
      <w:r>
        <w:rPr>
          <w:rFonts w:hint="eastAsia" w:ascii="仿宋_GB2312" w:hAnsi="仿宋" w:eastAsia="仿宋_GB2312" w:cs="仿宋"/>
          <w:sz w:val="28"/>
          <w:szCs w:val="28"/>
        </w:rPr>
        <w:t>应标人性质：（填写社会组织、企业或事业单位）</w:t>
      </w:r>
    </w:p>
    <w:p w14:paraId="6AB30CF2">
      <w:pPr>
        <w:spacing w:line="480" w:lineRule="auto"/>
        <w:ind w:firstLine="480"/>
        <w:rPr>
          <w:rFonts w:ascii="仿宋_GB2312" w:hAnsi="仿宋" w:eastAsia="仿宋_GB2312" w:cs="仿宋"/>
          <w:sz w:val="28"/>
          <w:szCs w:val="28"/>
        </w:rPr>
      </w:pPr>
      <w:r>
        <w:rPr>
          <w:rFonts w:hint="eastAsia" w:ascii="仿宋_GB2312" w:hAnsi="仿宋" w:eastAsia="仿宋_GB2312" w:cs="仿宋"/>
          <w:sz w:val="28"/>
          <w:szCs w:val="28"/>
        </w:rPr>
        <w:t xml:space="preserve">应标项目： </w:t>
      </w:r>
    </w:p>
    <w:p w14:paraId="7933067C">
      <w:pPr>
        <w:pStyle w:val="36"/>
        <w:spacing w:line="480" w:lineRule="auto"/>
        <w:ind w:firstLine="478" w:firstLineChars="171"/>
        <w:rPr>
          <w:rFonts w:ascii="仿宋_GB2312" w:hAnsi="仿宋" w:eastAsia="仿宋_GB2312" w:cs="仿宋"/>
          <w:sz w:val="28"/>
          <w:szCs w:val="28"/>
        </w:rPr>
      </w:pPr>
      <w:r>
        <w:rPr>
          <w:rFonts w:hint="eastAsia" w:ascii="仿宋_GB2312" w:hAnsi="仿宋" w:eastAsia="仿宋_GB2312" w:cs="仿宋"/>
          <w:sz w:val="28"/>
          <w:szCs w:val="28"/>
        </w:rPr>
        <w:t>项目编号：</w:t>
      </w:r>
    </w:p>
    <w:p w14:paraId="4F300E50">
      <w:pPr>
        <w:pStyle w:val="36"/>
        <w:spacing w:line="480" w:lineRule="auto"/>
        <w:ind w:firstLine="478" w:firstLineChars="171"/>
        <w:rPr>
          <w:rFonts w:ascii="仿宋_GB2312" w:hAnsi="仿宋" w:eastAsia="仿宋_GB2312" w:cs="仿宋"/>
          <w:kern w:val="2"/>
          <w:sz w:val="28"/>
          <w:szCs w:val="28"/>
        </w:rPr>
      </w:pPr>
      <w:r>
        <w:rPr>
          <w:rFonts w:hint="eastAsia" w:ascii="仿宋_GB2312" w:hAnsi="仿宋" w:eastAsia="仿宋_GB2312" w:cs="仿宋"/>
          <w:sz w:val="28"/>
          <w:szCs w:val="28"/>
        </w:rPr>
        <w:t>其他需要说明的内容：</w:t>
      </w:r>
    </w:p>
    <w:p w14:paraId="665E7094">
      <w:pPr>
        <w:ind w:firstLine="480"/>
        <w:rPr>
          <w:rFonts w:ascii="仿宋_GB2312" w:hAnsi="仿宋" w:eastAsia="仿宋_GB2312" w:cs="仿宋"/>
          <w:sz w:val="28"/>
          <w:szCs w:val="28"/>
        </w:rPr>
      </w:pPr>
    </w:p>
    <w:p w14:paraId="121C2FA0">
      <w:pPr>
        <w:ind w:firstLine="480"/>
        <w:rPr>
          <w:rFonts w:ascii="仿宋_GB2312" w:hAnsi="仿宋" w:eastAsia="仿宋_GB2312" w:cs="仿宋"/>
          <w:sz w:val="28"/>
          <w:szCs w:val="28"/>
        </w:rPr>
      </w:pPr>
    </w:p>
    <w:p w14:paraId="7B7D3FE1">
      <w:pPr>
        <w:ind w:firstLine="480"/>
        <w:rPr>
          <w:rFonts w:ascii="仿宋_GB2312" w:hAnsi="仿宋" w:eastAsia="仿宋_GB2312" w:cs="仿宋"/>
          <w:sz w:val="28"/>
          <w:szCs w:val="28"/>
        </w:rPr>
      </w:pPr>
    </w:p>
    <w:p w14:paraId="5E68A274">
      <w:pPr>
        <w:ind w:firstLine="480"/>
        <w:rPr>
          <w:rFonts w:ascii="仿宋_GB2312" w:hAnsi="仿宋" w:eastAsia="仿宋_GB2312" w:cs="仿宋"/>
          <w:sz w:val="28"/>
          <w:szCs w:val="28"/>
        </w:rPr>
      </w:pPr>
    </w:p>
    <w:p w14:paraId="5B09A38C">
      <w:pPr>
        <w:ind w:firstLine="480"/>
        <w:rPr>
          <w:rFonts w:ascii="仿宋_GB2312" w:hAnsi="仿宋" w:eastAsia="仿宋_GB2312" w:cs="仿宋"/>
          <w:sz w:val="28"/>
          <w:szCs w:val="28"/>
        </w:rPr>
      </w:pPr>
    </w:p>
    <w:p w14:paraId="48F30313">
      <w:pPr>
        <w:ind w:firstLine="480"/>
        <w:rPr>
          <w:rFonts w:ascii="仿宋_GB2312" w:hAnsi="仿宋" w:eastAsia="仿宋_GB2312" w:cs="仿宋"/>
          <w:sz w:val="28"/>
          <w:szCs w:val="28"/>
        </w:rPr>
      </w:pPr>
    </w:p>
    <w:p w14:paraId="031696FA">
      <w:pPr>
        <w:ind w:firstLine="480"/>
        <w:rPr>
          <w:rFonts w:ascii="仿宋_GB2312" w:hAnsi="仿宋" w:eastAsia="仿宋_GB2312" w:cs="仿宋"/>
          <w:sz w:val="28"/>
          <w:szCs w:val="28"/>
        </w:rPr>
      </w:pPr>
    </w:p>
    <w:p w14:paraId="4D02A1D8">
      <w:pPr>
        <w:ind w:firstLine="480"/>
        <w:rPr>
          <w:rFonts w:ascii="仿宋_GB2312" w:hAnsi="仿宋" w:eastAsia="仿宋_GB2312" w:cs="仿宋"/>
          <w:sz w:val="28"/>
          <w:szCs w:val="28"/>
        </w:rPr>
      </w:pPr>
    </w:p>
    <w:p w14:paraId="73F7AE0F">
      <w:pPr>
        <w:ind w:firstLine="480"/>
        <w:rPr>
          <w:rFonts w:ascii="仿宋_GB2312" w:hAnsi="仿宋" w:eastAsia="仿宋_GB2312" w:cs="仿宋"/>
          <w:sz w:val="28"/>
          <w:szCs w:val="28"/>
        </w:rPr>
      </w:pPr>
    </w:p>
    <w:p w14:paraId="27508D0E">
      <w:pPr>
        <w:ind w:firstLine="480"/>
        <w:rPr>
          <w:rFonts w:ascii="仿宋_GB2312" w:hAnsi="仿宋" w:eastAsia="仿宋_GB2312" w:cs="仿宋"/>
          <w:sz w:val="28"/>
          <w:szCs w:val="28"/>
        </w:rPr>
      </w:pPr>
    </w:p>
    <w:p w14:paraId="3DA3A724">
      <w:pPr>
        <w:rPr>
          <w:rFonts w:ascii="仿宋_GB2312" w:hAnsi="仿宋" w:eastAsia="仿宋_GB2312" w:cs="仿宋"/>
          <w:sz w:val="28"/>
          <w:szCs w:val="28"/>
        </w:rPr>
      </w:pPr>
    </w:p>
    <w:p w14:paraId="30F373D9">
      <w:pPr>
        <w:ind w:firstLine="480"/>
        <w:rPr>
          <w:rFonts w:ascii="仿宋_GB2312" w:hAnsi="仿宋" w:eastAsia="仿宋_GB2312" w:cs="仿宋"/>
          <w:sz w:val="28"/>
          <w:szCs w:val="28"/>
        </w:rPr>
      </w:pPr>
    </w:p>
    <w:p w14:paraId="774C692A">
      <w:pPr>
        <w:ind w:firstLine="480"/>
        <w:rPr>
          <w:rFonts w:ascii="仿宋_GB2312" w:hAnsi="仿宋" w:eastAsia="仿宋_GB2312" w:cs="仿宋"/>
          <w:b/>
          <w:sz w:val="28"/>
          <w:szCs w:val="28"/>
        </w:rPr>
      </w:pPr>
      <w:r>
        <w:rPr>
          <w:rFonts w:hint="eastAsia" w:ascii="仿宋_GB2312" w:hAnsi="仿宋" w:eastAsia="仿宋_GB2312" w:cs="仿宋"/>
          <w:b/>
          <w:sz w:val="28"/>
          <w:szCs w:val="28"/>
        </w:rPr>
        <w:t>1、应标单位密封应标文件后须将该页内容打印黏贴在应标文件外封皮</w:t>
      </w:r>
    </w:p>
    <w:p w14:paraId="37969D26">
      <w:pPr>
        <w:ind w:firstLine="480"/>
        <w:rPr>
          <w:rFonts w:ascii="仿宋_GB2312" w:hAnsi="仿宋" w:eastAsia="仿宋_GB2312" w:cs="仿宋"/>
          <w:b/>
          <w:sz w:val="28"/>
          <w:szCs w:val="28"/>
        </w:rPr>
      </w:pPr>
      <w:r>
        <w:rPr>
          <w:rFonts w:hint="eastAsia" w:ascii="仿宋_GB2312" w:hAnsi="仿宋" w:eastAsia="仿宋_GB2312" w:cs="仿宋"/>
          <w:b/>
          <w:bCs/>
          <w:iCs/>
          <w:sz w:val="28"/>
          <w:szCs w:val="28"/>
        </w:rPr>
        <w:t>2、应标人全称一栏必须加盖应标单位公章</w:t>
      </w:r>
      <w:r>
        <w:rPr>
          <w:rFonts w:hint="eastAsia" w:ascii="仿宋_GB2312" w:hAnsi="仿宋" w:eastAsia="仿宋_GB2312" w:cs="仿宋"/>
          <w:b/>
          <w:sz w:val="28"/>
          <w:szCs w:val="28"/>
        </w:rPr>
        <w:t>。</w:t>
      </w:r>
    </w:p>
    <w:p w14:paraId="2A4706C3">
      <w:pPr>
        <w:ind w:firstLine="480"/>
        <w:rPr>
          <w:rFonts w:ascii="仿宋_GB2312" w:hAnsi="仿宋" w:eastAsia="仿宋_GB2312" w:cs="仿宋"/>
          <w:b/>
          <w:sz w:val="28"/>
          <w:szCs w:val="28"/>
        </w:rPr>
      </w:pPr>
    </w:p>
    <w:p w14:paraId="43E8F41E">
      <w:pPr>
        <w:rPr>
          <w:rFonts w:ascii="仿宋_GB2312" w:hAnsi="仿宋" w:eastAsia="仿宋_GB2312" w:cs="仿宋"/>
          <w:b/>
          <w:sz w:val="28"/>
          <w:szCs w:val="28"/>
        </w:rPr>
      </w:pPr>
      <w:r>
        <w:rPr>
          <w:rFonts w:hint="eastAsia" w:ascii="仿宋_GB2312" w:hAnsi="仿宋" w:eastAsia="仿宋_GB2312" w:cs="仿宋"/>
          <w:b/>
          <w:sz w:val="28"/>
          <w:szCs w:val="28"/>
        </w:rPr>
        <w:t>封面格式</w:t>
      </w:r>
    </w:p>
    <w:p w14:paraId="6DF3DCFD">
      <w:pPr>
        <w:jc w:val="center"/>
        <w:rPr>
          <w:rFonts w:ascii="仿宋_GB2312" w:hAnsi="仿宋" w:eastAsia="仿宋_GB2312" w:cs="仿宋"/>
          <w:b/>
          <w:sz w:val="28"/>
          <w:szCs w:val="28"/>
        </w:rPr>
      </w:pPr>
    </w:p>
    <w:p w14:paraId="1F6C21B7">
      <w:pPr>
        <w:rPr>
          <w:rFonts w:ascii="仿宋_GB2312" w:hAnsi="仿宋" w:eastAsia="仿宋_GB2312" w:cs="仿宋"/>
          <w:b/>
          <w:sz w:val="28"/>
          <w:szCs w:val="28"/>
        </w:rPr>
      </w:pPr>
    </w:p>
    <w:p w14:paraId="2C2B8D84">
      <w:pPr>
        <w:jc w:val="center"/>
        <w:rPr>
          <w:rFonts w:ascii="仿宋_GB2312" w:hAnsi="仿宋" w:eastAsia="仿宋_GB2312" w:cs="仿宋"/>
          <w:b/>
          <w:sz w:val="28"/>
          <w:szCs w:val="28"/>
        </w:rPr>
      </w:pPr>
    </w:p>
    <w:p w14:paraId="0E519DFB">
      <w:pPr>
        <w:jc w:val="center"/>
        <w:rPr>
          <w:rFonts w:ascii="仿宋_GB2312" w:hAnsi="仿宋" w:eastAsia="仿宋_GB2312" w:cs="仿宋"/>
          <w:b/>
          <w:sz w:val="28"/>
          <w:szCs w:val="28"/>
        </w:rPr>
      </w:pPr>
    </w:p>
    <w:p w14:paraId="7C7E545F">
      <w:pPr>
        <w:jc w:val="center"/>
        <w:rPr>
          <w:rFonts w:ascii="仿宋_GB2312" w:hAnsi="仿宋" w:eastAsia="仿宋_GB2312" w:cs="仿宋"/>
          <w:b/>
          <w:sz w:val="28"/>
          <w:szCs w:val="28"/>
        </w:rPr>
      </w:pPr>
    </w:p>
    <w:p w14:paraId="52310AA0">
      <w:pPr>
        <w:jc w:val="center"/>
        <w:rPr>
          <w:rFonts w:ascii="仿宋_GB2312" w:hAnsi="仿宋" w:eastAsia="仿宋_GB2312" w:cs="仿宋"/>
          <w:b/>
          <w:sz w:val="32"/>
          <w:szCs w:val="32"/>
        </w:rPr>
      </w:pPr>
      <w:r>
        <w:rPr>
          <w:rFonts w:hint="eastAsia" w:ascii="仿宋_GB2312" w:hAnsi="仿宋" w:eastAsia="仿宋_GB2312" w:cs="仿宋"/>
          <w:b/>
          <w:sz w:val="32"/>
          <w:szCs w:val="32"/>
        </w:rPr>
        <w:t>应  标  文  件</w:t>
      </w:r>
    </w:p>
    <w:p w14:paraId="54E03C46">
      <w:pPr>
        <w:ind w:firstLine="1446"/>
        <w:jc w:val="center"/>
        <w:rPr>
          <w:rFonts w:ascii="仿宋_GB2312" w:hAnsi="仿宋" w:eastAsia="仿宋_GB2312" w:cs="仿宋"/>
          <w:b/>
          <w:sz w:val="28"/>
          <w:szCs w:val="28"/>
        </w:rPr>
      </w:pPr>
    </w:p>
    <w:p w14:paraId="1B31019D">
      <w:pPr>
        <w:ind w:firstLine="723"/>
        <w:jc w:val="center"/>
        <w:rPr>
          <w:rFonts w:ascii="仿宋_GB2312" w:hAnsi="仿宋" w:eastAsia="仿宋_GB2312" w:cs="仿宋"/>
          <w:b/>
          <w:sz w:val="28"/>
          <w:szCs w:val="28"/>
        </w:rPr>
      </w:pPr>
    </w:p>
    <w:p w14:paraId="0D758EE9">
      <w:pPr>
        <w:ind w:firstLine="723"/>
        <w:jc w:val="center"/>
        <w:rPr>
          <w:rFonts w:ascii="仿宋_GB2312" w:hAnsi="仿宋" w:eastAsia="仿宋_GB2312" w:cs="仿宋"/>
          <w:b/>
          <w:sz w:val="28"/>
          <w:szCs w:val="28"/>
        </w:rPr>
      </w:pPr>
    </w:p>
    <w:p w14:paraId="56A9299F">
      <w:pPr>
        <w:ind w:firstLine="2094" w:firstLineChars="745"/>
        <w:jc w:val="left"/>
        <w:rPr>
          <w:rFonts w:ascii="仿宋_GB2312" w:hAnsi="仿宋" w:eastAsia="仿宋_GB2312" w:cs="仿宋"/>
          <w:b/>
          <w:sz w:val="28"/>
          <w:szCs w:val="28"/>
        </w:rPr>
      </w:pPr>
      <w:r>
        <w:rPr>
          <w:rFonts w:hint="eastAsia" w:ascii="仿宋_GB2312" w:hAnsi="仿宋" w:eastAsia="仿宋_GB2312" w:cs="仿宋"/>
          <w:b/>
          <w:sz w:val="28"/>
          <w:szCs w:val="28"/>
        </w:rPr>
        <w:t xml:space="preserve"> </w:t>
      </w:r>
    </w:p>
    <w:p w14:paraId="7D887196">
      <w:pPr>
        <w:pStyle w:val="36"/>
        <w:ind w:firstLine="2105" w:firstLineChars="749"/>
        <w:rPr>
          <w:rFonts w:ascii="仿宋_GB2312" w:hAnsi="仿宋" w:eastAsia="仿宋_GB2312" w:cs="仿宋"/>
          <w:b/>
          <w:sz w:val="28"/>
          <w:szCs w:val="28"/>
        </w:rPr>
      </w:pPr>
      <w:r>
        <w:rPr>
          <w:rFonts w:hint="eastAsia" w:ascii="仿宋_GB2312" w:hAnsi="仿宋" w:eastAsia="仿宋_GB2312" w:cs="仿宋"/>
          <w:b/>
          <w:sz w:val="28"/>
          <w:szCs w:val="28"/>
        </w:rPr>
        <w:t>项目名称：</w:t>
      </w:r>
    </w:p>
    <w:p w14:paraId="637F0D26">
      <w:pPr>
        <w:pStyle w:val="36"/>
        <w:ind w:firstLine="2105" w:firstLineChars="749"/>
        <w:rPr>
          <w:rFonts w:ascii="仿宋_GB2312" w:hAnsi="仿宋" w:eastAsia="仿宋_GB2312" w:cs="仿宋"/>
          <w:b/>
          <w:bCs/>
          <w:sz w:val="28"/>
          <w:szCs w:val="28"/>
        </w:rPr>
      </w:pPr>
      <w:r>
        <w:rPr>
          <w:rFonts w:hint="eastAsia" w:ascii="仿宋_GB2312" w:hAnsi="仿宋" w:eastAsia="仿宋_GB2312" w:cs="仿宋"/>
          <w:b/>
          <w:sz w:val="28"/>
          <w:szCs w:val="28"/>
        </w:rPr>
        <w:t>项目编号：</w:t>
      </w:r>
    </w:p>
    <w:p w14:paraId="05D9A751">
      <w:pPr>
        <w:ind w:firstLine="1124" w:firstLineChars="400"/>
        <w:rPr>
          <w:rFonts w:ascii="仿宋_GB2312" w:hAnsi="仿宋" w:eastAsia="仿宋_GB2312" w:cs="仿宋"/>
          <w:b/>
          <w:sz w:val="28"/>
          <w:szCs w:val="28"/>
        </w:rPr>
      </w:pPr>
    </w:p>
    <w:p w14:paraId="417C0C03">
      <w:pPr>
        <w:ind w:firstLine="723"/>
        <w:rPr>
          <w:rFonts w:ascii="仿宋_GB2312" w:hAnsi="仿宋" w:eastAsia="仿宋_GB2312" w:cs="仿宋"/>
          <w:b/>
          <w:sz w:val="28"/>
          <w:szCs w:val="28"/>
        </w:rPr>
      </w:pPr>
    </w:p>
    <w:p w14:paraId="5590F7AA">
      <w:pPr>
        <w:ind w:firstLine="723"/>
        <w:rPr>
          <w:rFonts w:ascii="仿宋_GB2312" w:hAnsi="仿宋" w:eastAsia="仿宋_GB2312" w:cs="仿宋"/>
          <w:b/>
          <w:sz w:val="28"/>
          <w:szCs w:val="28"/>
        </w:rPr>
      </w:pPr>
    </w:p>
    <w:p w14:paraId="4B57E454">
      <w:pPr>
        <w:ind w:firstLine="723"/>
        <w:rPr>
          <w:rFonts w:ascii="仿宋_GB2312" w:hAnsi="仿宋" w:eastAsia="仿宋_GB2312" w:cs="仿宋"/>
          <w:b/>
          <w:sz w:val="28"/>
          <w:szCs w:val="28"/>
        </w:rPr>
      </w:pPr>
    </w:p>
    <w:p w14:paraId="3734E72E">
      <w:pPr>
        <w:ind w:firstLine="723"/>
        <w:rPr>
          <w:rFonts w:ascii="仿宋_GB2312" w:hAnsi="仿宋" w:eastAsia="仿宋_GB2312" w:cs="仿宋"/>
          <w:b/>
          <w:sz w:val="28"/>
          <w:szCs w:val="28"/>
        </w:rPr>
      </w:pPr>
    </w:p>
    <w:p w14:paraId="18CDA9FC">
      <w:pPr>
        <w:ind w:firstLine="723"/>
        <w:rPr>
          <w:rFonts w:ascii="仿宋_GB2312" w:hAnsi="仿宋" w:eastAsia="仿宋_GB2312" w:cs="仿宋"/>
          <w:b/>
          <w:sz w:val="28"/>
          <w:szCs w:val="28"/>
        </w:rPr>
      </w:pPr>
    </w:p>
    <w:p w14:paraId="0405A076">
      <w:pPr>
        <w:ind w:firstLine="1968" w:firstLineChars="700"/>
        <w:rPr>
          <w:rFonts w:ascii="仿宋_GB2312" w:hAnsi="仿宋" w:eastAsia="仿宋_GB2312" w:cs="仿宋"/>
          <w:b/>
          <w:sz w:val="28"/>
          <w:szCs w:val="28"/>
        </w:rPr>
      </w:pPr>
      <w:r>
        <w:rPr>
          <w:rFonts w:hint="eastAsia" w:ascii="仿宋_GB2312" w:hAnsi="仿宋" w:eastAsia="仿宋_GB2312" w:cs="仿宋"/>
          <w:b/>
          <w:sz w:val="28"/>
          <w:szCs w:val="28"/>
        </w:rPr>
        <w:t xml:space="preserve">应 </w:t>
      </w:r>
      <w:r>
        <w:rPr>
          <w:rFonts w:ascii="仿宋_GB2312" w:hAnsi="仿宋" w:eastAsia="仿宋_GB2312" w:cs="仿宋"/>
          <w:b/>
          <w:sz w:val="28"/>
          <w:szCs w:val="28"/>
        </w:rPr>
        <w:t xml:space="preserve"> </w:t>
      </w:r>
      <w:r>
        <w:rPr>
          <w:rFonts w:hint="eastAsia" w:ascii="仿宋_GB2312" w:hAnsi="仿宋" w:eastAsia="仿宋_GB2312" w:cs="仿宋"/>
          <w:b/>
          <w:sz w:val="28"/>
          <w:szCs w:val="28"/>
        </w:rPr>
        <w:t xml:space="preserve">标 </w:t>
      </w:r>
      <w:r>
        <w:rPr>
          <w:rFonts w:ascii="仿宋_GB2312" w:hAnsi="仿宋" w:eastAsia="仿宋_GB2312" w:cs="仿宋"/>
          <w:b/>
          <w:sz w:val="28"/>
          <w:szCs w:val="28"/>
        </w:rPr>
        <w:t xml:space="preserve"> </w:t>
      </w:r>
      <w:r>
        <w:rPr>
          <w:rFonts w:hint="eastAsia" w:ascii="仿宋_GB2312" w:hAnsi="仿宋" w:eastAsia="仿宋_GB2312" w:cs="仿宋"/>
          <w:b/>
          <w:sz w:val="28"/>
          <w:szCs w:val="28"/>
        </w:rPr>
        <w:t>人：_________________</w:t>
      </w:r>
    </w:p>
    <w:p w14:paraId="5C18A985">
      <w:pPr>
        <w:ind w:firstLine="1968" w:firstLineChars="700"/>
        <w:rPr>
          <w:rFonts w:ascii="仿宋_GB2312" w:hAnsi="仿宋" w:eastAsia="仿宋_GB2312" w:cs="仿宋"/>
          <w:b/>
          <w:sz w:val="28"/>
          <w:szCs w:val="28"/>
        </w:rPr>
      </w:pPr>
      <w:r>
        <w:rPr>
          <w:rFonts w:hint="eastAsia" w:ascii="仿宋_GB2312" w:hAnsi="仿宋" w:eastAsia="仿宋_GB2312" w:cs="仿宋"/>
          <w:b/>
          <w:sz w:val="28"/>
          <w:szCs w:val="28"/>
        </w:rPr>
        <w:t>应标人地址：_________________</w:t>
      </w:r>
    </w:p>
    <w:p w14:paraId="16025126">
      <w:pPr>
        <w:ind w:firstLine="1968" w:firstLineChars="700"/>
        <w:rPr>
          <w:rFonts w:ascii="仿宋_GB2312" w:hAnsi="仿宋" w:eastAsia="仿宋_GB2312" w:cs="仿宋"/>
          <w:b/>
          <w:sz w:val="28"/>
          <w:szCs w:val="28"/>
          <w:u w:val="single"/>
        </w:rPr>
      </w:pPr>
      <w:r>
        <w:rPr>
          <w:rFonts w:hint="eastAsia" w:ascii="仿宋_GB2312" w:hAnsi="仿宋" w:eastAsia="仿宋_GB2312" w:cs="仿宋"/>
          <w:b/>
          <w:sz w:val="28"/>
          <w:szCs w:val="28"/>
        </w:rPr>
        <w:t>应标人电话：_________________</w:t>
      </w:r>
    </w:p>
    <w:p w14:paraId="2C6A5799">
      <w:pPr>
        <w:ind w:firstLine="1968" w:firstLineChars="700"/>
        <w:rPr>
          <w:rFonts w:ascii="仿宋_GB2312" w:hAnsi="仿宋" w:eastAsia="仿宋_GB2312" w:cs="仿宋"/>
          <w:b/>
          <w:sz w:val="28"/>
          <w:szCs w:val="28"/>
          <w:u w:val="single"/>
        </w:rPr>
      </w:pPr>
      <w:r>
        <w:rPr>
          <w:rFonts w:hint="eastAsia" w:ascii="仿宋_GB2312" w:hAnsi="仿宋" w:eastAsia="仿宋_GB2312" w:cs="仿宋"/>
          <w:b/>
          <w:sz w:val="28"/>
          <w:szCs w:val="28"/>
        </w:rPr>
        <w:t xml:space="preserve">日 </w:t>
      </w:r>
      <w:r>
        <w:rPr>
          <w:rFonts w:ascii="仿宋_GB2312" w:hAnsi="仿宋" w:eastAsia="仿宋_GB2312" w:cs="仿宋"/>
          <w:b/>
          <w:sz w:val="28"/>
          <w:szCs w:val="28"/>
        </w:rPr>
        <w:t xml:space="preserve">   </w:t>
      </w:r>
      <w:r>
        <w:rPr>
          <w:rFonts w:hint="eastAsia" w:ascii="仿宋_GB2312" w:hAnsi="仿宋" w:eastAsia="仿宋_GB2312" w:cs="仿宋"/>
          <w:b/>
          <w:sz w:val="28"/>
          <w:szCs w:val="28"/>
        </w:rPr>
        <w:t xml:space="preserve">  期：_________________</w:t>
      </w:r>
    </w:p>
    <w:p w14:paraId="6FBFCC99">
      <w:pPr>
        <w:jc w:val="center"/>
        <w:rPr>
          <w:rFonts w:ascii="仿宋_GB2312" w:hAnsi="仿宋" w:eastAsia="仿宋_GB2312" w:cs="仿宋"/>
          <w:sz w:val="28"/>
          <w:szCs w:val="28"/>
        </w:rPr>
      </w:pPr>
    </w:p>
    <w:p w14:paraId="69DD2221">
      <w:pPr>
        <w:jc w:val="center"/>
        <w:rPr>
          <w:rFonts w:ascii="仿宋_GB2312" w:hAnsi="仿宋" w:eastAsia="仿宋_GB2312" w:cs="仿宋"/>
          <w:sz w:val="28"/>
          <w:szCs w:val="28"/>
        </w:rPr>
      </w:pPr>
    </w:p>
    <w:p w14:paraId="161F9815">
      <w:pPr>
        <w:jc w:val="center"/>
        <w:rPr>
          <w:rFonts w:ascii="仿宋_GB2312" w:hAnsi="仿宋" w:eastAsia="仿宋_GB2312" w:cs="仿宋"/>
          <w:sz w:val="28"/>
          <w:szCs w:val="28"/>
        </w:rPr>
      </w:pPr>
    </w:p>
    <w:p w14:paraId="26459F77">
      <w:pPr>
        <w:jc w:val="center"/>
        <w:rPr>
          <w:rFonts w:ascii="仿宋_GB2312" w:hAnsi="仿宋" w:eastAsia="仿宋_GB2312" w:cs="仿宋"/>
          <w:sz w:val="28"/>
          <w:szCs w:val="28"/>
        </w:rPr>
      </w:pPr>
    </w:p>
    <w:p w14:paraId="4A48FB5E">
      <w:pPr>
        <w:jc w:val="center"/>
        <w:rPr>
          <w:rFonts w:ascii="仿宋_GB2312" w:hAnsi="仿宋" w:eastAsia="仿宋_GB2312" w:cs="仿宋"/>
          <w:sz w:val="28"/>
          <w:szCs w:val="28"/>
        </w:rPr>
      </w:pPr>
    </w:p>
    <w:p w14:paraId="5EBDE6DF">
      <w:pPr>
        <w:jc w:val="center"/>
        <w:rPr>
          <w:rFonts w:ascii="仿宋_GB2312" w:hAnsi="仿宋" w:eastAsia="仿宋_GB2312" w:cs="仿宋"/>
          <w:sz w:val="28"/>
          <w:szCs w:val="28"/>
        </w:rPr>
      </w:pPr>
    </w:p>
    <w:p w14:paraId="70AB1753">
      <w:pPr>
        <w:jc w:val="center"/>
        <w:rPr>
          <w:rFonts w:ascii="仿宋_GB2312" w:hAnsi="仿宋" w:eastAsia="仿宋_GB2312" w:cs="仿宋"/>
          <w:sz w:val="28"/>
          <w:szCs w:val="28"/>
        </w:rPr>
      </w:pPr>
    </w:p>
    <w:p w14:paraId="64498C9F">
      <w:pPr>
        <w:jc w:val="center"/>
        <w:rPr>
          <w:rFonts w:ascii="仿宋_GB2312" w:hAnsi="仿宋" w:eastAsia="仿宋_GB2312" w:cs="仿宋"/>
          <w:sz w:val="28"/>
          <w:szCs w:val="28"/>
        </w:rPr>
      </w:pPr>
    </w:p>
    <w:p w14:paraId="2F667E25">
      <w:pPr>
        <w:jc w:val="center"/>
        <w:rPr>
          <w:rFonts w:ascii="仿宋_GB2312" w:hAnsi="仿宋" w:eastAsia="仿宋_GB2312" w:cs="仿宋"/>
          <w:sz w:val="28"/>
          <w:szCs w:val="28"/>
        </w:rPr>
      </w:pPr>
    </w:p>
    <w:p w14:paraId="75AB3F9A">
      <w:pPr>
        <w:rPr>
          <w:rFonts w:ascii="仿宋_GB2312" w:hAnsi="仿宋" w:eastAsia="仿宋_GB2312" w:cs="仿宋"/>
          <w:sz w:val="28"/>
          <w:szCs w:val="28"/>
        </w:rPr>
      </w:pPr>
    </w:p>
    <w:p w14:paraId="42890BD9">
      <w:pPr>
        <w:jc w:val="center"/>
        <w:rPr>
          <w:rFonts w:ascii="仿宋_GB2312" w:hAnsi="仿宋" w:eastAsia="仿宋_GB2312" w:cs="仿宋"/>
          <w:sz w:val="28"/>
          <w:szCs w:val="28"/>
        </w:rPr>
      </w:pPr>
      <w:r>
        <w:rPr>
          <w:rFonts w:hint="eastAsia" w:ascii="仿宋_GB2312" w:hAnsi="仿宋" w:eastAsia="仿宋_GB2312" w:cs="仿宋"/>
          <w:sz w:val="28"/>
          <w:szCs w:val="28"/>
        </w:rPr>
        <w:t>应标主要文件目录</w:t>
      </w:r>
    </w:p>
    <w:p w14:paraId="790D2462">
      <w:pPr>
        <w:jc w:val="center"/>
        <w:rPr>
          <w:rFonts w:ascii="仿宋_GB2312" w:hAnsi="仿宋" w:eastAsia="仿宋_GB2312" w:cs="仿宋"/>
          <w:b/>
          <w:sz w:val="28"/>
          <w:szCs w:val="28"/>
        </w:rPr>
      </w:pPr>
    </w:p>
    <w:p w14:paraId="26874ED2">
      <w:pPr>
        <w:spacing w:line="480" w:lineRule="auto"/>
        <w:jc w:val="left"/>
        <w:rPr>
          <w:rFonts w:ascii="仿宋_GB2312" w:hAnsi="仿宋" w:eastAsia="仿宋_GB2312" w:cs="仿宋"/>
          <w:sz w:val="28"/>
          <w:szCs w:val="28"/>
        </w:rPr>
      </w:pPr>
      <w:r>
        <w:rPr>
          <w:rFonts w:hint="eastAsia" w:ascii="仿宋_GB2312" w:hAnsi="仿宋" w:eastAsia="仿宋_GB2312" w:cs="仿宋"/>
          <w:sz w:val="28"/>
          <w:szCs w:val="28"/>
        </w:rPr>
        <w:t>一、</w:t>
      </w:r>
      <w:r>
        <w:rPr>
          <w:rFonts w:hint="eastAsia" w:ascii="仿宋_GB2312" w:hAnsi="仿宋" w:eastAsia="仿宋_GB2312" w:cs="仿宋"/>
          <w:bCs/>
          <w:sz w:val="28"/>
          <w:szCs w:val="28"/>
        </w:rPr>
        <w:t>资信证明文件</w:t>
      </w:r>
    </w:p>
    <w:p w14:paraId="4F259110">
      <w:pPr>
        <w:spacing w:line="480" w:lineRule="auto"/>
        <w:jc w:val="left"/>
        <w:rPr>
          <w:rFonts w:ascii="仿宋_GB2312" w:hAnsi="仿宋" w:eastAsia="仿宋_GB2312" w:cs="仿宋"/>
          <w:sz w:val="28"/>
          <w:szCs w:val="28"/>
        </w:rPr>
      </w:pPr>
      <w:r>
        <w:rPr>
          <w:rFonts w:hint="eastAsia" w:ascii="仿宋_GB2312" w:hAnsi="仿宋" w:eastAsia="仿宋_GB2312" w:cs="仿宋"/>
          <w:bCs/>
          <w:sz w:val="28"/>
          <w:szCs w:val="28"/>
        </w:rPr>
        <w:t>二、</w:t>
      </w:r>
      <w:r>
        <w:rPr>
          <w:rFonts w:hint="eastAsia" w:ascii="仿宋_GB2312" w:hAnsi="仿宋" w:eastAsia="仿宋_GB2312" w:cs="仿宋"/>
          <w:sz w:val="28"/>
          <w:szCs w:val="28"/>
        </w:rPr>
        <w:t>资格性和符合性检查对照表</w:t>
      </w:r>
    </w:p>
    <w:p w14:paraId="4A87ACF1">
      <w:pPr>
        <w:spacing w:line="480" w:lineRule="auto"/>
        <w:jc w:val="left"/>
        <w:rPr>
          <w:rFonts w:ascii="仿宋_GB2312" w:hAnsi="仿宋" w:eastAsia="仿宋_GB2312" w:cs="仿宋"/>
          <w:sz w:val="28"/>
          <w:szCs w:val="28"/>
        </w:rPr>
      </w:pPr>
      <w:r>
        <w:rPr>
          <w:rFonts w:hint="eastAsia" w:ascii="仿宋_GB2312" w:hAnsi="仿宋" w:eastAsia="仿宋_GB2312" w:cs="仿宋"/>
          <w:sz w:val="28"/>
          <w:szCs w:val="28"/>
        </w:rPr>
        <w:t>三、法定代表人授权书（格式）</w:t>
      </w:r>
    </w:p>
    <w:p w14:paraId="334B0770">
      <w:pPr>
        <w:spacing w:line="480" w:lineRule="auto"/>
        <w:jc w:val="left"/>
        <w:rPr>
          <w:rFonts w:ascii="仿宋_GB2312" w:hAnsi="仿宋" w:eastAsia="仿宋_GB2312" w:cs="仿宋"/>
          <w:sz w:val="28"/>
          <w:szCs w:val="28"/>
        </w:rPr>
      </w:pPr>
      <w:r>
        <w:rPr>
          <w:rFonts w:hint="eastAsia" w:ascii="仿宋_GB2312" w:hAnsi="仿宋" w:eastAsia="仿宋_GB2312" w:cs="仿宋"/>
          <w:sz w:val="28"/>
          <w:szCs w:val="28"/>
        </w:rPr>
        <w:t>四、项目实施方案（可自定格式）</w:t>
      </w:r>
    </w:p>
    <w:p w14:paraId="3F597C0B">
      <w:pPr>
        <w:pStyle w:val="35"/>
        <w:spacing w:afterLines="50" w:line="360" w:lineRule="auto"/>
        <w:ind w:left="0" w:firstLine="0"/>
        <w:jc w:val="center"/>
        <w:rPr>
          <w:rFonts w:ascii="仿宋_GB2312" w:hAnsi="仿宋" w:eastAsia="仿宋_GB2312" w:cs="仿宋"/>
          <w:sz w:val="28"/>
        </w:rPr>
      </w:pPr>
      <w:r>
        <w:rPr>
          <w:rFonts w:hint="eastAsia" w:ascii="仿宋_GB2312" w:hAnsi="仿宋" w:eastAsia="仿宋_GB2312" w:cs="仿宋"/>
          <w:sz w:val="28"/>
        </w:rPr>
        <w:br w:type="page"/>
      </w:r>
      <w:r>
        <w:rPr>
          <w:rFonts w:hint="eastAsia" w:ascii="仿宋_GB2312" w:hAnsi="仿宋" w:eastAsia="仿宋_GB2312" w:cs="仿宋"/>
          <w:sz w:val="28"/>
        </w:rPr>
        <w:t>一、资信证明文件</w:t>
      </w:r>
    </w:p>
    <w:p w14:paraId="54B3FE4B">
      <w:pPr>
        <w:snapToGrid w:val="0"/>
        <w:spacing w:before="50" w:afterLines="50"/>
        <w:ind w:firstLine="482"/>
        <w:jc w:val="left"/>
        <w:rPr>
          <w:rFonts w:ascii="仿宋_GB2312" w:hAnsi="仿宋" w:eastAsia="仿宋_GB2312" w:cs="仿宋"/>
          <w:b/>
          <w:sz w:val="28"/>
          <w:szCs w:val="28"/>
        </w:rPr>
      </w:pPr>
      <w:r>
        <w:rPr>
          <w:rFonts w:hint="eastAsia" w:ascii="仿宋_GB2312" w:hAnsi="仿宋" w:eastAsia="仿宋_GB2312" w:cs="仿宋"/>
          <w:b/>
          <w:sz w:val="28"/>
          <w:szCs w:val="28"/>
        </w:rPr>
        <w:t>一、实质性资格证明文件目录</w:t>
      </w:r>
    </w:p>
    <w:p w14:paraId="08686723">
      <w:pPr>
        <w:pStyle w:val="15"/>
        <w:spacing w:before="0" w:beforeAutospacing="0" w:after="0" w:afterAutospacing="0" w:line="48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（1）有独立的银行账户（提供银行开户许可证复印件）；</w:t>
      </w:r>
    </w:p>
    <w:p w14:paraId="0B566777">
      <w:pPr>
        <w:pStyle w:val="15"/>
        <w:spacing w:before="0" w:beforeAutospacing="0" w:after="0" w:afterAutospacing="0" w:line="48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（2）具备提供服务所必需的场所、设备和专业执行团队（提供相应证明材料）；</w:t>
      </w:r>
    </w:p>
    <w:p w14:paraId="6D1FDDA8">
      <w:pPr>
        <w:pStyle w:val="15"/>
        <w:spacing w:before="0" w:beforeAutospacing="0" w:after="0" w:afterAutospacing="0" w:line="48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（3）具备采购单位提出的其他专业方面资质要求（见竞标要求说明）。</w:t>
      </w:r>
    </w:p>
    <w:p w14:paraId="4D4C3CBC">
      <w:pPr>
        <w:pStyle w:val="15"/>
        <w:spacing w:before="0" w:beforeAutospacing="0" w:after="0" w:afterAutospacing="0" w:line="480" w:lineRule="exact"/>
        <w:ind w:firstLine="281" w:firstLineChars="100"/>
        <w:rPr>
          <w:rFonts w:ascii="仿宋_GB2312" w:hAnsi="仿宋" w:eastAsia="仿宋_GB2312" w:cs="仿宋"/>
          <w:b/>
          <w:i/>
          <w:sz w:val="28"/>
          <w:szCs w:val="28"/>
          <w:u w:val="single"/>
        </w:rPr>
      </w:pPr>
      <w:r>
        <w:rPr>
          <w:rFonts w:hint="eastAsia" w:ascii="仿宋_GB2312" w:hAnsi="仿宋" w:eastAsia="仿宋_GB2312" w:cs="仿宋"/>
          <w:b/>
          <w:i/>
          <w:sz w:val="28"/>
          <w:szCs w:val="28"/>
          <w:u w:val="single"/>
        </w:rPr>
        <w:t>应标一览表和实质性资格证明文件一式四份，三份为应标文件正副本内材料，一份单独装在信封中与应标文件一同递交作为采购单位评审前资质审查依据。</w:t>
      </w:r>
    </w:p>
    <w:p w14:paraId="6B6F1105">
      <w:pPr>
        <w:pStyle w:val="15"/>
        <w:spacing w:before="120" w:beforeAutospacing="0" w:after="120" w:afterAutospacing="0" w:line="480" w:lineRule="exact"/>
        <w:ind w:firstLine="562" w:firstLineChars="200"/>
        <w:rPr>
          <w:rFonts w:ascii="仿宋_GB2312" w:hAnsi="仿宋" w:eastAsia="仿宋_GB2312" w:cs="仿宋"/>
          <w:kern w:val="2"/>
          <w:sz w:val="28"/>
          <w:szCs w:val="28"/>
        </w:rPr>
      </w:pPr>
      <w:r>
        <w:rPr>
          <w:rFonts w:hint="eastAsia" w:ascii="仿宋_GB2312" w:hAnsi="仿宋" w:eastAsia="仿宋_GB2312" w:cs="仿宋"/>
          <w:b/>
          <w:kern w:val="2"/>
          <w:sz w:val="28"/>
          <w:szCs w:val="28"/>
        </w:rPr>
        <w:t>二、</w:t>
      </w:r>
      <w:r>
        <w:rPr>
          <w:rFonts w:hint="eastAsia" w:ascii="仿宋_GB2312" w:hAnsi="仿宋" w:eastAsia="仿宋_GB2312" w:cs="仿宋"/>
          <w:b/>
          <w:sz w:val="28"/>
          <w:szCs w:val="28"/>
        </w:rPr>
        <w:t>非实质性资格证明材料目录</w:t>
      </w:r>
    </w:p>
    <w:p w14:paraId="411C4310">
      <w:pPr>
        <w:pStyle w:val="15"/>
        <w:spacing w:before="0" w:beforeAutospacing="0" w:after="0" w:afterAutospacing="0" w:line="48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（1）社会组织评估等级证明、受政府行政管理部门表彰的荣誉证书等相关材料复印件；</w:t>
      </w:r>
    </w:p>
    <w:p w14:paraId="3FDD3B66">
      <w:pPr>
        <w:pStyle w:val="15"/>
        <w:spacing w:before="0" w:beforeAutospacing="0" w:after="0" w:afterAutospacing="0" w:line="48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（2）有类似项目服务经历并获得认可（提供合同等证明材料）。</w:t>
      </w:r>
    </w:p>
    <w:p w14:paraId="0C0A681F">
      <w:pPr>
        <w:rPr>
          <w:rFonts w:ascii="仿宋_GB2312" w:hAnsi="仿宋" w:eastAsia="仿宋_GB2312" w:cs="仿宋"/>
          <w:sz w:val="28"/>
          <w:szCs w:val="28"/>
        </w:rPr>
      </w:pPr>
    </w:p>
    <w:p w14:paraId="208DC9DA">
      <w:pPr>
        <w:rPr>
          <w:rFonts w:ascii="仿宋_GB2312" w:hAnsi="仿宋" w:eastAsia="仿宋_GB2312" w:cs="仿宋"/>
          <w:sz w:val="28"/>
          <w:szCs w:val="28"/>
        </w:rPr>
      </w:pPr>
    </w:p>
    <w:p w14:paraId="72C48761">
      <w:pPr>
        <w:pStyle w:val="35"/>
        <w:spacing w:afterLines="50" w:line="360" w:lineRule="auto"/>
        <w:ind w:left="0" w:firstLine="0"/>
        <w:jc w:val="center"/>
        <w:rPr>
          <w:rFonts w:ascii="仿宋_GB2312" w:hAnsi="仿宋" w:eastAsia="仿宋_GB2312" w:cs="仿宋"/>
          <w:sz w:val="28"/>
        </w:rPr>
      </w:pPr>
    </w:p>
    <w:p w14:paraId="126F7B4D">
      <w:pPr>
        <w:pStyle w:val="35"/>
        <w:spacing w:afterLines="50" w:line="360" w:lineRule="auto"/>
        <w:ind w:left="0" w:firstLine="0"/>
        <w:jc w:val="center"/>
        <w:rPr>
          <w:rFonts w:ascii="仿宋_GB2312" w:hAnsi="仿宋" w:eastAsia="仿宋_GB2312" w:cs="仿宋"/>
          <w:sz w:val="28"/>
        </w:rPr>
      </w:pPr>
    </w:p>
    <w:p w14:paraId="3B38F255">
      <w:pPr>
        <w:pStyle w:val="35"/>
        <w:spacing w:afterLines="50" w:line="360" w:lineRule="auto"/>
        <w:ind w:left="0" w:firstLine="0"/>
        <w:jc w:val="center"/>
        <w:rPr>
          <w:rFonts w:ascii="仿宋_GB2312" w:hAnsi="仿宋" w:eastAsia="仿宋_GB2312" w:cs="仿宋"/>
          <w:sz w:val="28"/>
        </w:rPr>
      </w:pPr>
      <w:r>
        <w:rPr>
          <w:rFonts w:hint="eastAsia" w:ascii="仿宋_GB2312" w:hAnsi="仿宋" w:eastAsia="仿宋_GB2312" w:cs="仿宋"/>
          <w:sz w:val="28"/>
        </w:rPr>
        <w:br w:type="page"/>
      </w:r>
      <w:r>
        <w:rPr>
          <w:rFonts w:hint="eastAsia" w:ascii="仿宋_GB2312" w:hAnsi="仿宋" w:eastAsia="仿宋_GB2312" w:cs="仿宋"/>
          <w:sz w:val="28"/>
        </w:rPr>
        <w:t>三、资格性和符合性检查对照表</w:t>
      </w:r>
    </w:p>
    <w:p w14:paraId="3E069E01">
      <w:pPr>
        <w:pStyle w:val="36"/>
        <w:spacing w:before="0" w:after="0" w:line="420" w:lineRule="exact"/>
        <w:ind w:firstLine="560"/>
        <w:rPr>
          <w:rFonts w:ascii="仿宋_GB2312" w:hAnsi="仿宋" w:eastAsia="仿宋_GB2312" w:cs="仿宋"/>
          <w:kern w:val="2"/>
          <w:sz w:val="28"/>
          <w:szCs w:val="28"/>
        </w:rPr>
      </w:pPr>
      <w:r>
        <w:rPr>
          <w:rFonts w:hint="eastAsia" w:ascii="仿宋_GB2312" w:hAnsi="仿宋" w:eastAsia="仿宋_GB2312" w:cs="仿宋"/>
          <w:kern w:val="2"/>
          <w:sz w:val="28"/>
          <w:szCs w:val="28"/>
        </w:rPr>
        <w:t>项目名称：</w:t>
      </w:r>
    </w:p>
    <w:p w14:paraId="19FDBF99">
      <w:pPr>
        <w:pStyle w:val="36"/>
        <w:ind w:firstLine="557" w:firstLineChars="199"/>
        <w:rPr>
          <w:rFonts w:ascii="仿宋_GB2312" w:hAnsi="仿宋" w:eastAsia="仿宋_GB2312" w:cs="仿宋"/>
          <w:kern w:val="2"/>
          <w:sz w:val="28"/>
          <w:szCs w:val="28"/>
        </w:rPr>
      </w:pPr>
      <w:r>
        <w:rPr>
          <w:rFonts w:hint="eastAsia" w:ascii="仿宋_GB2312" w:hAnsi="仿宋" w:eastAsia="仿宋_GB2312" w:cs="仿宋"/>
          <w:kern w:val="2"/>
          <w:sz w:val="28"/>
          <w:szCs w:val="28"/>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4175"/>
        <w:gridCol w:w="2346"/>
        <w:gridCol w:w="2362"/>
      </w:tblGrid>
      <w:tr w14:paraId="10E3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47" w:type="dxa"/>
            <w:vAlign w:val="center"/>
          </w:tcPr>
          <w:p w14:paraId="20122179">
            <w:pPr>
              <w:jc w:val="center"/>
              <w:rPr>
                <w:rFonts w:ascii="仿宋_GB2312" w:hAnsi="仿宋" w:eastAsia="仿宋_GB2312" w:cs="仿宋"/>
                <w:b/>
                <w:sz w:val="28"/>
                <w:szCs w:val="28"/>
              </w:rPr>
            </w:pPr>
            <w:r>
              <w:rPr>
                <w:rFonts w:hint="eastAsia" w:ascii="仿宋_GB2312" w:hAnsi="仿宋" w:eastAsia="仿宋_GB2312" w:cs="仿宋"/>
                <w:b/>
                <w:sz w:val="28"/>
                <w:szCs w:val="28"/>
              </w:rPr>
              <w:t>序号</w:t>
            </w:r>
          </w:p>
        </w:tc>
        <w:tc>
          <w:tcPr>
            <w:tcW w:w="4175" w:type="dxa"/>
            <w:vAlign w:val="center"/>
          </w:tcPr>
          <w:p w14:paraId="745B2D45">
            <w:pPr>
              <w:jc w:val="center"/>
              <w:rPr>
                <w:rFonts w:ascii="仿宋_GB2312" w:hAnsi="仿宋" w:eastAsia="仿宋_GB2312" w:cs="仿宋"/>
                <w:b/>
                <w:sz w:val="28"/>
                <w:szCs w:val="28"/>
              </w:rPr>
            </w:pPr>
            <w:r>
              <w:rPr>
                <w:rFonts w:hint="eastAsia" w:ascii="仿宋_GB2312" w:hAnsi="仿宋" w:eastAsia="仿宋_GB2312" w:cs="仿宋"/>
                <w:b/>
                <w:sz w:val="28"/>
                <w:szCs w:val="28"/>
              </w:rPr>
              <w:t>资格性和符合性</w:t>
            </w:r>
          </w:p>
          <w:p w14:paraId="0EDB0A65">
            <w:pPr>
              <w:jc w:val="center"/>
              <w:rPr>
                <w:rFonts w:ascii="仿宋_GB2312" w:hAnsi="仿宋" w:eastAsia="仿宋_GB2312" w:cs="仿宋"/>
                <w:b/>
                <w:sz w:val="28"/>
                <w:szCs w:val="28"/>
              </w:rPr>
            </w:pPr>
            <w:r>
              <w:rPr>
                <w:rFonts w:hint="eastAsia" w:ascii="仿宋_GB2312" w:hAnsi="仿宋" w:eastAsia="仿宋_GB2312" w:cs="仿宋"/>
                <w:b/>
                <w:sz w:val="28"/>
                <w:szCs w:val="28"/>
              </w:rPr>
              <w:t>响应内容</w:t>
            </w:r>
          </w:p>
        </w:tc>
        <w:tc>
          <w:tcPr>
            <w:tcW w:w="2346" w:type="dxa"/>
            <w:vAlign w:val="center"/>
          </w:tcPr>
          <w:p w14:paraId="1000CDD7">
            <w:pPr>
              <w:jc w:val="center"/>
              <w:rPr>
                <w:rFonts w:ascii="仿宋_GB2312" w:hAnsi="仿宋" w:eastAsia="仿宋_GB2312" w:cs="仿宋"/>
                <w:b/>
                <w:sz w:val="28"/>
                <w:szCs w:val="28"/>
              </w:rPr>
            </w:pPr>
            <w:r>
              <w:rPr>
                <w:rFonts w:hint="eastAsia" w:ascii="仿宋_GB2312" w:hAnsi="仿宋" w:eastAsia="仿宋_GB2312" w:cs="仿宋"/>
                <w:b/>
                <w:sz w:val="28"/>
                <w:szCs w:val="28"/>
              </w:rPr>
              <w:t>是否响应</w:t>
            </w:r>
          </w:p>
          <w:p w14:paraId="18AA4AB3">
            <w:pPr>
              <w:jc w:val="center"/>
              <w:rPr>
                <w:rFonts w:ascii="仿宋_GB2312" w:hAnsi="仿宋" w:eastAsia="仿宋_GB2312" w:cs="仿宋"/>
                <w:b/>
                <w:sz w:val="28"/>
                <w:szCs w:val="28"/>
              </w:rPr>
            </w:pPr>
            <w:r>
              <w:rPr>
                <w:rFonts w:hint="eastAsia" w:ascii="仿宋_GB2312" w:hAnsi="仿宋" w:eastAsia="仿宋_GB2312" w:cs="仿宋"/>
                <w:b/>
                <w:sz w:val="28"/>
                <w:szCs w:val="28"/>
              </w:rPr>
              <w:t>（填是或者否）</w:t>
            </w:r>
          </w:p>
        </w:tc>
        <w:tc>
          <w:tcPr>
            <w:tcW w:w="2362" w:type="dxa"/>
            <w:vAlign w:val="center"/>
          </w:tcPr>
          <w:p w14:paraId="2DA42A05">
            <w:pPr>
              <w:jc w:val="center"/>
              <w:rPr>
                <w:rFonts w:ascii="仿宋_GB2312" w:hAnsi="仿宋" w:eastAsia="仿宋_GB2312" w:cs="仿宋"/>
                <w:b/>
                <w:sz w:val="28"/>
                <w:szCs w:val="28"/>
              </w:rPr>
            </w:pPr>
            <w:r>
              <w:rPr>
                <w:rFonts w:hint="eastAsia" w:ascii="仿宋_GB2312" w:hAnsi="仿宋" w:eastAsia="仿宋_GB2312" w:cs="仿宋"/>
                <w:b/>
                <w:sz w:val="28"/>
                <w:szCs w:val="28"/>
              </w:rPr>
              <w:t>应标人制作的应标文件中的页码位置</w:t>
            </w:r>
          </w:p>
        </w:tc>
      </w:tr>
      <w:tr w14:paraId="3482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vAlign w:val="center"/>
          </w:tcPr>
          <w:p w14:paraId="6002A7F7">
            <w:pPr>
              <w:ind w:firstLine="198" w:firstLineChars="71"/>
              <w:rPr>
                <w:rFonts w:ascii="仿宋_GB2312" w:hAnsi="仿宋" w:eastAsia="仿宋_GB2312" w:cs="仿宋"/>
                <w:b/>
                <w:sz w:val="28"/>
                <w:szCs w:val="28"/>
              </w:rPr>
            </w:pPr>
            <w:r>
              <w:rPr>
                <w:rFonts w:hint="eastAsia" w:ascii="仿宋_GB2312" w:hAnsi="仿宋" w:eastAsia="仿宋_GB2312" w:cs="仿宋"/>
                <w:sz w:val="28"/>
                <w:szCs w:val="28"/>
              </w:rPr>
              <w:t>1</w:t>
            </w:r>
          </w:p>
        </w:tc>
        <w:tc>
          <w:tcPr>
            <w:tcW w:w="4175" w:type="dxa"/>
            <w:vAlign w:val="center"/>
          </w:tcPr>
          <w:p w14:paraId="4C49DDE7">
            <w:pPr>
              <w:snapToGrid w:val="0"/>
              <w:rPr>
                <w:rFonts w:ascii="仿宋_GB2312" w:hAnsi="仿宋" w:eastAsia="仿宋_GB2312" w:cs="仿宋"/>
                <w:sz w:val="28"/>
                <w:szCs w:val="28"/>
              </w:rPr>
            </w:pPr>
            <w:r>
              <w:rPr>
                <w:rFonts w:hint="eastAsia" w:ascii="仿宋_GB2312" w:hAnsi="仿宋" w:eastAsia="仿宋_GB2312" w:cs="仿宋"/>
                <w:sz w:val="28"/>
                <w:szCs w:val="28"/>
              </w:rPr>
              <w:t>社会组织基本资质</w:t>
            </w:r>
          </w:p>
        </w:tc>
        <w:tc>
          <w:tcPr>
            <w:tcW w:w="2346" w:type="dxa"/>
            <w:vAlign w:val="center"/>
          </w:tcPr>
          <w:p w14:paraId="50F53904">
            <w:pPr>
              <w:ind w:firstLine="562"/>
              <w:jc w:val="center"/>
              <w:rPr>
                <w:rFonts w:ascii="仿宋_GB2312" w:hAnsi="仿宋" w:eastAsia="仿宋_GB2312" w:cs="仿宋"/>
                <w:b/>
                <w:sz w:val="28"/>
                <w:szCs w:val="28"/>
              </w:rPr>
            </w:pPr>
          </w:p>
        </w:tc>
        <w:tc>
          <w:tcPr>
            <w:tcW w:w="2362" w:type="dxa"/>
            <w:vAlign w:val="center"/>
          </w:tcPr>
          <w:p w14:paraId="33679233">
            <w:pPr>
              <w:ind w:firstLine="562"/>
              <w:jc w:val="center"/>
              <w:rPr>
                <w:rFonts w:ascii="仿宋_GB2312" w:hAnsi="仿宋" w:eastAsia="仿宋_GB2312" w:cs="仿宋"/>
                <w:b/>
                <w:sz w:val="28"/>
                <w:szCs w:val="28"/>
              </w:rPr>
            </w:pPr>
          </w:p>
        </w:tc>
      </w:tr>
      <w:tr w14:paraId="55D9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7" w:type="dxa"/>
            <w:vAlign w:val="center"/>
          </w:tcPr>
          <w:p w14:paraId="01E80CB1">
            <w:pPr>
              <w:ind w:firstLine="198" w:firstLineChars="71"/>
              <w:rPr>
                <w:rFonts w:ascii="仿宋_GB2312" w:hAnsi="仿宋" w:eastAsia="仿宋_GB2312" w:cs="仿宋"/>
                <w:sz w:val="28"/>
                <w:szCs w:val="28"/>
              </w:rPr>
            </w:pPr>
            <w:r>
              <w:rPr>
                <w:rFonts w:hint="eastAsia" w:ascii="仿宋_GB2312" w:hAnsi="仿宋" w:eastAsia="仿宋_GB2312" w:cs="仿宋"/>
                <w:sz w:val="28"/>
                <w:szCs w:val="28"/>
              </w:rPr>
              <w:t>2</w:t>
            </w:r>
          </w:p>
        </w:tc>
        <w:tc>
          <w:tcPr>
            <w:tcW w:w="4175" w:type="dxa"/>
            <w:vAlign w:val="center"/>
          </w:tcPr>
          <w:p w14:paraId="39770008">
            <w:pPr>
              <w:snapToGrid w:val="0"/>
              <w:rPr>
                <w:rFonts w:ascii="仿宋_GB2312" w:hAnsi="仿宋" w:eastAsia="仿宋_GB2312" w:cs="仿宋"/>
                <w:sz w:val="28"/>
                <w:szCs w:val="28"/>
              </w:rPr>
            </w:pPr>
            <w:r>
              <w:rPr>
                <w:rFonts w:hint="eastAsia" w:ascii="仿宋_GB2312" w:hAnsi="仿宋" w:eastAsia="仿宋_GB2312" w:cs="仿宋"/>
                <w:sz w:val="28"/>
                <w:szCs w:val="28"/>
              </w:rPr>
              <w:t>法定代表人授权书（原件）</w:t>
            </w:r>
          </w:p>
        </w:tc>
        <w:tc>
          <w:tcPr>
            <w:tcW w:w="2346" w:type="dxa"/>
            <w:vAlign w:val="center"/>
          </w:tcPr>
          <w:p w14:paraId="79F7E2EE">
            <w:pPr>
              <w:ind w:firstLine="560"/>
              <w:jc w:val="center"/>
              <w:rPr>
                <w:rFonts w:ascii="仿宋_GB2312" w:hAnsi="仿宋" w:eastAsia="仿宋_GB2312" w:cs="仿宋"/>
                <w:sz w:val="28"/>
                <w:szCs w:val="28"/>
              </w:rPr>
            </w:pPr>
          </w:p>
        </w:tc>
        <w:tc>
          <w:tcPr>
            <w:tcW w:w="2362" w:type="dxa"/>
            <w:vAlign w:val="center"/>
          </w:tcPr>
          <w:p w14:paraId="29CB2DC6">
            <w:pPr>
              <w:ind w:firstLine="560"/>
              <w:jc w:val="center"/>
              <w:rPr>
                <w:rFonts w:ascii="仿宋_GB2312" w:hAnsi="仿宋" w:eastAsia="仿宋_GB2312" w:cs="仿宋"/>
                <w:sz w:val="28"/>
                <w:szCs w:val="28"/>
              </w:rPr>
            </w:pPr>
          </w:p>
        </w:tc>
      </w:tr>
      <w:tr w14:paraId="611A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7" w:type="dxa"/>
            <w:vAlign w:val="center"/>
          </w:tcPr>
          <w:p w14:paraId="74F86CC2">
            <w:pPr>
              <w:ind w:firstLine="198" w:firstLineChars="71"/>
              <w:rPr>
                <w:rFonts w:ascii="仿宋_GB2312" w:hAnsi="仿宋" w:eastAsia="仿宋_GB2312" w:cs="仿宋"/>
                <w:sz w:val="28"/>
                <w:szCs w:val="28"/>
              </w:rPr>
            </w:pPr>
            <w:r>
              <w:rPr>
                <w:rFonts w:hint="eastAsia" w:ascii="仿宋_GB2312" w:hAnsi="仿宋" w:eastAsia="仿宋_GB2312" w:cs="仿宋"/>
                <w:sz w:val="28"/>
                <w:szCs w:val="28"/>
              </w:rPr>
              <w:t>3</w:t>
            </w:r>
          </w:p>
        </w:tc>
        <w:tc>
          <w:tcPr>
            <w:tcW w:w="4175" w:type="dxa"/>
            <w:vAlign w:val="center"/>
          </w:tcPr>
          <w:p w14:paraId="6F1335FD">
            <w:pPr>
              <w:snapToGrid w:val="0"/>
              <w:rPr>
                <w:rFonts w:ascii="仿宋_GB2312" w:hAnsi="仿宋" w:eastAsia="仿宋_GB2312" w:cs="仿宋"/>
                <w:sz w:val="28"/>
                <w:szCs w:val="28"/>
              </w:rPr>
            </w:pPr>
            <w:r>
              <w:rPr>
                <w:rFonts w:hint="eastAsia" w:ascii="仿宋_GB2312" w:hAnsi="仿宋" w:eastAsia="仿宋_GB2312" w:cs="仿宋"/>
                <w:sz w:val="28"/>
                <w:szCs w:val="28"/>
              </w:rPr>
              <w:t>具有健全的财务核算和资产管理制度，有独立的银行账户（提供银行开户许可证复印件）</w:t>
            </w:r>
          </w:p>
        </w:tc>
        <w:tc>
          <w:tcPr>
            <w:tcW w:w="2346" w:type="dxa"/>
            <w:vAlign w:val="center"/>
          </w:tcPr>
          <w:p w14:paraId="48CDFC1C">
            <w:pPr>
              <w:ind w:firstLine="560"/>
              <w:jc w:val="center"/>
              <w:rPr>
                <w:rFonts w:ascii="仿宋_GB2312" w:hAnsi="仿宋" w:eastAsia="仿宋_GB2312" w:cs="仿宋"/>
                <w:sz w:val="28"/>
                <w:szCs w:val="28"/>
              </w:rPr>
            </w:pPr>
          </w:p>
        </w:tc>
        <w:tc>
          <w:tcPr>
            <w:tcW w:w="2362" w:type="dxa"/>
            <w:vAlign w:val="center"/>
          </w:tcPr>
          <w:p w14:paraId="52AFBAB2">
            <w:pPr>
              <w:ind w:firstLine="560"/>
              <w:jc w:val="center"/>
              <w:rPr>
                <w:rFonts w:ascii="仿宋_GB2312" w:hAnsi="仿宋" w:eastAsia="仿宋_GB2312" w:cs="仿宋"/>
                <w:sz w:val="28"/>
                <w:szCs w:val="28"/>
              </w:rPr>
            </w:pPr>
          </w:p>
        </w:tc>
      </w:tr>
      <w:tr w14:paraId="3DD8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47" w:type="dxa"/>
            <w:vAlign w:val="center"/>
          </w:tcPr>
          <w:p w14:paraId="7EC1E458">
            <w:pPr>
              <w:ind w:firstLine="198" w:firstLineChars="71"/>
              <w:rPr>
                <w:rFonts w:ascii="仿宋_GB2312" w:hAnsi="仿宋" w:eastAsia="仿宋_GB2312" w:cs="仿宋"/>
                <w:sz w:val="28"/>
                <w:szCs w:val="28"/>
              </w:rPr>
            </w:pPr>
            <w:r>
              <w:rPr>
                <w:rFonts w:hint="eastAsia" w:ascii="仿宋_GB2312" w:hAnsi="仿宋" w:eastAsia="仿宋_GB2312" w:cs="仿宋"/>
                <w:sz w:val="28"/>
                <w:szCs w:val="28"/>
              </w:rPr>
              <w:t>4</w:t>
            </w:r>
          </w:p>
        </w:tc>
        <w:tc>
          <w:tcPr>
            <w:tcW w:w="4175" w:type="dxa"/>
            <w:vAlign w:val="center"/>
          </w:tcPr>
          <w:p w14:paraId="645B4E58">
            <w:pPr>
              <w:snapToGrid w:val="0"/>
              <w:rPr>
                <w:rFonts w:ascii="仿宋_GB2312" w:hAnsi="仿宋" w:eastAsia="仿宋_GB2312" w:cs="仿宋"/>
                <w:sz w:val="28"/>
                <w:szCs w:val="28"/>
              </w:rPr>
            </w:pPr>
            <w:r>
              <w:rPr>
                <w:rFonts w:hint="eastAsia" w:ascii="仿宋_GB2312" w:hAnsi="仿宋" w:eastAsia="仿宋_GB2312" w:cs="仿宋"/>
                <w:sz w:val="28"/>
                <w:szCs w:val="28"/>
              </w:rPr>
              <w:t>具备提供服务所必需的场所、设备和专业执行团队（提供相应证明材料）</w:t>
            </w:r>
          </w:p>
        </w:tc>
        <w:tc>
          <w:tcPr>
            <w:tcW w:w="2346" w:type="dxa"/>
            <w:vAlign w:val="center"/>
          </w:tcPr>
          <w:p w14:paraId="7C811F61">
            <w:pPr>
              <w:ind w:firstLine="560"/>
              <w:jc w:val="center"/>
              <w:rPr>
                <w:rFonts w:ascii="仿宋_GB2312" w:hAnsi="仿宋" w:eastAsia="仿宋_GB2312" w:cs="仿宋"/>
                <w:sz w:val="28"/>
                <w:szCs w:val="28"/>
              </w:rPr>
            </w:pPr>
          </w:p>
        </w:tc>
        <w:tc>
          <w:tcPr>
            <w:tcW w:w="2362" w:type="dxa"/>
            <w:vAlign w:val="center"/>
          </w:tcPr>
          <w:p w14:paraId="37C22E51">
            <w:pPr>
              <w:ind w:firstLine="560"/>
              <w:jc w:val="center"/>
              <w:rPr>
                <w:rFonts w:ascii="仿宋_GB2312" w:hAnsi="仿宋" w:eastAsia="仿宋_GB2312" w:cs="仿宋"/>
                <w:sz w:val="28"/>
                <w:szCs w:val="28"/>
              </w:rPr>
            </w:pPr>
          </w:p>
        </w:tc>
      </w:tr>
      <w:tr w14:paraId="164D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47" w:type="dxa"/>
            <w:vAlign w:val="center"/>
          </w:tcPr>
          <w:p w14:paraId="1CD9195F">
            <w:pPr>
              <w:ind w:firstLine="198" w:firstLineChars="71"/>
              <w:rPr>
                <w:rFonts w:ascii="仿宋_GB2312" w:hAnsi="仿宋" w:eastAsia="仿宋_GB2312" w:cs="仿宋"/>
                <w:sz w:val="28"/>
                <w:szCs w:val="28"/>
              </w:rPr>
            </w:pPr>
            <w:r>
              <w:rPr>
                <w:rFonts w:hint="eastAsia" w:ascii="仿宋_GB2312" w:hAnsi="仿宋" w:eastAsia="仿宋_GB2312" w:cs="仿宋"/>
                <w:sz w:val="28"/>
                <w:szCs w:val="28"/>
              </w:rPr>
              <w:t>5</w:t>
            </w:r>
          </w:p>
        </w:tc>
        <w:tc>
          <w:tcPr>
            <w:tcW w:w="4175" w:type="dxa"/>
            <w:vAlign w:val="center"/>
          </w:tcPr>
          <w:p w14:paraId="473524A6">
            <w:pPr>
              <w:snapToGrid w:val="0"/>
              <w:rPr>
                <w:rFonts w:ascii="仿宋_GB2312" w:hAnsi="仿宋" w:eastAsia="仿宋_GB2312" w:cs="仿宋"/>
                <w:sz w:val="28"/>
                <w:szCs w:val="28"/>
              </w:rPr>
            </w:pPr>
            <w:r>
              <w:rPr>
                <w:rFonts w:hint="eastAsia" w:ascii="仿宋_GB2312" w:hAnsi="仿宋" w:eastAsia="仿宋_GB2312" w:cs="仿宋"/>
                <w:sz w:val="28"/>
                <w:szCs w:val="28"/>
              </w:rPr>
              <w:t>具备采购单位提出的其他专业方面资质要求（提供相应证明材料）</w:t>
            </w:r>
          </w:p>
        </w:tc>
        <w:tc>
          <w:tcPr>
            <w:tcW w:w="2346" w:type="dxa"/>
            <w:vAlign w:val="center"/>
          </w:tcPr>
          <w:p w14:paraId="700568C9">
            <w:pPr>
              <w:ind w:firstLine="560"/>
              <w:jc w:val="center"/>
              <w:rPr>
                <w:rFonts w:ascii="仿宋_GB2312" w:hAnsi="仿宋" w:eastAsia="仿宋_GB2312" w:cs="仿宋"/>
                <w:sz w:val="28"/>
                <w:szCs w:val="28"/>
              </w:rPr>
            </w:pPr>
          </w:p>
        </w:tc>
        <w:tc>
          <w:tcPr>
            <w:tcW w:w="2362" w:type="dxa"/>
            <w:vAlign w:val="center"/>
          </w:tcPr>
          <w:p w14:paraId="055E18C2">
            <w:pPr>
              <w:ind w:firstLine="560"/>
              <w:jc w:val="center"/>
              <w:rPr>
                <w:rFonts w:ascii="仿宋_GB2312" w:hAnsi="仿宋" w:eastAsia="仿宋_GB2312" w:cs="仿宋"/>
                <w:sz w:val="28"/>
                <w:szCs w:val="28"/>
              </w:rPr>
            </w:pPr>
          </w:p>
        </w:tc>
      </w:tr>
      <w:tr w14:paraId="35F5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747" w:type="dxa"/>
            <w:vAlign w:val="center"/>
          </w:tcPr>
          <w:p w14:paraId="1CA22E9B">
            <w:pPr>
              <w:ind w:firstLine="198" w:firstLineChars="71"/>
              <w:rPr>
                <w:rFonts w:ascii="仿宋_GB2312" w:hAnsi="仿宋" w:eastAsia="仿宋_GB2312" w:cs="仿宋"/>
                <w:sz w:val="28"/>
                <w:szCs w:val="28"/>
              </w:rPr>
            </w:pPr>
            <w:r>
              <w:rPr>
                <w:rFonts w:hint="eastAsia" w:ascii="仿宋_GB2312" w:hAnsi="仿宋" w:eastAsia="仿宋_GB2312" w:cs="仿宋"/>
                <w:sz w:val="28"/>
                <w:szCs w:val="28"/>
              </w:rPr>
              <w:t>6</w:t>
            </w:r>
          </w:p>
        </w:tc>
        <w:tc>
          <w:tcPr>
            <w:tcW w:w="4175" w:type="dxa"/>
            <w:vAlign w:val="center"/>
          </w:tcPr>
          <w:p w14:paraId="29BAB019">
            <w:pPr>
              <w:snapToGrid w:val="0"/>
              <w:rPr>
                <w:rFonts w:ascii="仿宋_GB2312" w:hAnsi="仿宋" w:eastAsia="仿宋_GB2312" w:cs="仿宋"/>
                <w:sz w:val="28"/>
                <w:szCs w:val="28"/>
              </w:rPr>
            </w:pPr>
            <w:r>
              <w:rPr>
                <w:rFonts w:hint="eastAsia" w:ascii="仿宋_GB2312" w:hAnsi="仿宋" w:eastAsia="仿宋_GB2312" w:cs="仿宋"/>
                <w:sz w:val="28"/>
                <w:szCs w:val="28"/>
              </w:rPr>
              <w:t>社会组织评估等级证明、受市级以上政府部门表彰等相关材料复印件</w:t>
            </w:r>
          </w:p>
        </w:tc>
        <w:tc>
          <w:tcPr>
            <w:tcW w:w="2346" w:type="dxa"/>
            <w:vAlign w:val="center"/>
          </w:tcPr>
          <w:p w14:paraId="0E3184FC">
            <w:pPr>
              <w:ind w:firstLine="560"/>
              <w:jc w:val="center"/>
              <w:rPr>
                <w:rFonts w:ascii="仿宋_GB2312" w:hAnsi="仿宋" w:eastAsia="仿宋_GB2312" w:cs="仿宋"/>
                <w:sz w:val="28"/>
                <w:szCs w:val="28"/>
              </w:rPr>
            </w:pPr>
          </w:p>
        </w:tc>
        <w:tc>
          <w:tcPr>
            <w:tcW w:w="2362" w:type="dxa"/>
            <w:vAlign w:val="center"/>
          </w:tcPr>
          <w:p w14:paraId="4F486D53">
            <w:pPr>
              <w:ind w:firstLine="560"/>
              <w:jc w:val="center"/>
              <w:rPr>
                <w:rFonts w:ascii="仿宋_GB2312" w:hAnsi="仿宋" w:eastAsia="仿宋_GB2312" w:cs="仿宋"/>
                <w:sz w:val="28"/>
                <w:szCs w:val="28"/>
              </w:rPr>
            </w:pPr>
          </w:p>
        </w:tc>
      </w:tr>
      <w:tr w14:paraId="05C5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7" w:type="dxa"/>
            <w:vAlign w:val="center"/>
          </w:tcPr>
          <w:p w14:paraId="4CE77A47">
            <w:pPr>
              <w:ind w:firstLine="198" w:firstLineChars="71"/>
              <w:rPr>
                <w:rFonts w:ascii="仿宋_GB2312" w:hAnsi="仿宋" w:eastAsia="仿宋_GB2312" w:cs="仿宋"/>
                <w:sz w:val="28"/>
                <w:szCs w:val="28"/>
              </w:rPr>
            </w:pPr>
            <w:r>
              <w:rPr>
                <w:rFonts w:hint="eastAsia" w:ascii="仿宋_GB2312" w:hAnsi="仿宋" w:eastAsia="仿宋_GB2312" w:cs="仿宋"/>
                <w:sz w:val="28"/>
                <w:szCs w:val="28"/>
              </w:rPr>
              <w:t>7</w:t>
            </w:r>
          </w:p>
        </w:tc>
        <w:tc>
          <w:tcPr>
            <w:tcW w:w="4175" w:type="dxa"/>
            <w:vAlign w:val="center"/>
          </w:tcPr>
          <w:p w14:paraId="5FE90EBF">
            <w:pPr>
              <w:snapToGrid w:val="0"/>
              <w:rPr>
                <w:rFonts w:ascii="仿宋_GB2312" w:hAnsi="仿宋" w:eastAsia="仿宋_GB2312" w:cs="仿宋"/>
                <w:sz w:val="28"/>
                <w:szCs w:val="28"/>
              </w:rPr>
            </w:pPr>
            <w:r>
              <w:rPr>
                <w:rFonts w:hint="eastAsia" w:ascii="仿宋_GB2312" w:hAnsi="仿宋" w:eastAsia="仿宋_GB2312" w:cs="仿宋"/>
                <w:kern w:val="0"/>
                <w:sz w:val="28"/>
                <w:szCs w:val="28"/>
              </w:rPr>
              <w:t>类似项目服务经历</w:t>
            </w:r>
          </w:p>
        </w:tc>
        <w:tc>
          <w:tcPr>
            <w:tcW w:w="2346" w:type="dxa"/>
            <w:vAlign w:val="center"/>
          </w:tcPr>
          <w:p w14:paraId="4A85B3FD">
            <w:pPr>
              <w:ind w:firstLine="560"/>
              <w:jc w:val="center"/>
              <w:rPr>
                <w:rFonts w:ascii="仿宋_GB2312" w:hAnsi="仿宋" w:eastAsia="仿宋_GB2312" w:cs="仿宋"/>
                <w:sz w:val="28"/>
                <w:szCs w:val="28"/>
              </w:rPr>
            </w:pPr>
          </w:p>
        </w:tc>
        <w:tc>
          <w:tcPr>
            <w:tcW w:w="2362" w:type="dxa"/>
            <w:vAlign w:val="center"/>
          </w:tcPr>
          <w:p w14:paraId="2DA3F06A">
            <w:pPr>
              <w:ind w:firstLine="560"/>
              <w:jc w:val="center"/>
              <w:rPr>
                <w:rFonts w:ascii="仿宋_GB2312" w:hAnsi="仿宋" w:eastAsia="仿宋_GB2312" w:cs="仿宋"/>
                <w:sz w:val="28"/>
                <w:szCs w:val="28"/>
              </w:rPr>
            </w:pPr>
          </w:p>
        </w:tc>
      </w:tr>
    </w:tbl>
    <w:p w14:paraId="235F687B">
      <w:pPr>
        <w:snapToGrid w:val="0"/>
        <w:spacing w:line="360" w:lineRule="auto"/>
        <w:rPr>
          <w:rFonts w:ascii="仿宋_GB2312" w:hAnsi="仿宋" w:eastAsia="仿宋_GB2312" w:cs="仿宋"/>
          <w:sz w:val="28"/>
          <w:szCs w:val="28"/>
        </w:rPr>
      </w:pPr>
    </w:p>
    <w:p w14:paraId="4ED40391">
      <w:pPr>
        <w:snapToGrid w:val="0"/>
        <w:spacing w:line="360" w:lineRule="auto"/>
        <w:rPr>
          <w:rFonts w:ascii="仿宋_GB2312" w:hAnsi="仿宋" w:eastAsia="仿宋_GB2312" w:cs="仿宋"/>
          <w:sz w:val="28"/>
          <w:szCs w:val="28"/>
        </w:rPr>
      </w:pPr>
    </w:p>
    <w:p w14:paraId="14F628A4">
      <w:pPr>
        <w:snapToGrid w:val="0"/>
        <w:spacing w:line="360" w:lineRule="auto"/>
        <w:rPr>
          <w:rFonts w:ascii="仿宋_GB2312" w:hAnsi="仿宋" w:eastAsia="仿宋_GB2312" w:cs="仿宋"/>
          <w:b/>
          <w:sz w:val="28"/>
          <w:szCs w:val="28"/>
          <w:u w:val="single"/>
        </w:rPr>
      </w:pPr>
      <w:r>
        <w:rPr>
          <w:rFonts w:hint="eastAsia" w:ascii="仿宋_GB2312" w:hAnsi="仿宋" w:eastAsia="仿宋_GB2312" w:cs="仿宋"/>
          <w:b/>
          <w:sz w:val="28"/>
          <w:szCs w:val="28"/>
        </w:rPr>
        <w:t>应标人名称（盖章）：</w:t>
      </w:r>
      <w:r>
        <w:rPr>
          <w:rFonts w:hint="eastAsia" w:ascii="仿宋_GB2312" w:hAnsi="仿宋" w:eastAsia="仿宋_GB2312" w:cs="仿宋"/>
          <w:b/>
          <w:sz w:val="28"/>
          <w:szCs w:val="28"/>
          <w:u w:val="single"/>
        </w:rPr>
        <w:t xml:space="preserve"> </w:t>
      </w:r>
      <w:r>
        <w:rPr>
          <w:rFonts w:ascii="仿宋_GB2312" w:hAnsi="仿宋" w:eastAsia="仿宋_GB2312" w:cs="仿宋"/>
          <w:b/>
          <w:sz w:val="28"/>
          <w:szCs w:val="28"/>
          <w:u w:val="single"/>
        </w:rPr>
        <w:t xml:space="preserve">             </w:t>
      </w:r>
    </w:p>
    <w:p w14:paraId="7159697A">
      <w:pPr>
        <w:autoSpaceDE w:val="0"/>
        <w:autoSpaceDN w:val="0"/>
        <w:adjustRightInd w:val="0"/>
        <w:snapToGrid w:val="0"/>
        <w:spacing w:line="360" w:lineRule="auto"/>
        <w:outlineLvl w:val="0"/>
        <w:rPr>
          <w:rFonts w:ascii="仿宋_GB2312" w:hAnsi="仿宋" w:eastAsia="仿宋_GB2312" w:cs="仿宋"/>
          <w:b/>
          <w:sz w:val="28"/>
          <w:szCs w:val="28"/>
          <w:u w:val="single"/>
        </w:rPr>
      </w:pPr>
      <w:r>
        <w:rPr>
          <w:rFonts w:hint="eastAsia" w:ascii="仿宋_GB2312" w:hAnsi="仿宋" w:eastAsia="仿宋_GB2312" w:cs="仿宋"/>
          <w:b/>
          <w:sz w:val="28"/>
          <w:szCs w:val="28"/>
        </w:rPr>
        <w:t>法人或授权代表签字：</w:t>
      </w:r>
      <w:r>
        <w:rPr>
          <w:rFonts w:hint="eastAsia" w:ascii="仿宋_GB2312" w:hAnsi="仿宋" w:eastAsia="仿宋_GB2312" w:cs="仿宋"/>
          <w:b/>
          <w:sz w:val="28"/>
          <w:szCs w:val="28"/>
          <w:u w:val="single"/>
        </w:rPr>
        <w:t xml:space="preserve"> </w:t>
      </w:r>
      <w:r>
        <w:rPr>
          <w:rFonts w:ascii="仿宋_GB2312" w:hAnsi="仿宋" w:eastAsia="仿宋_GB2312" w:cs="仿宋"/>
          <w:b/>
          <w:sz w:val="28"/>
          <w:szCs w:val="28"/>
          <w:u w:val="single"/>
        </w:rPr>
        <w:t xml:space="preserve">            </w:t>
      </w:r>
    </w:p>
    <w:p w14:paraId="6920660F">
      <w:pPr>
        <w:autoSpaceDE w:val="0"/>
        <w:autoSpaceDN w:val="0"/>
        <w:adjustRightInd w:val="0"/>
        <w:snapToGrid w:val="0"/>
        <w:spacing w:line="360" w:lineRule="auto"/>
        <w:outlineLvl w:val="0"/>
        <w:rPr>
          <w:rFonts w:ascii="仿宋_GB2312" w:hAnsi="仿宋" w:eastAsia="仿宋_GB2312" w:cs="仿宋"/>
          <w:b/>
          <w:sz w:val="28"/>
          <w:szCs w:val="28"/>
          <w:u w:val="single"/>
        </w:rPr>
      </w:pPr>
      <w:r>
        <w:rPr>
          <w:rFonts w:hint="eastAsia" w:ascii="仿宋_GB2312" w:hAnsi="仿宋" w:eastAsia="仿宋_GB2312" w:cs="仿宋"/>
          <w:b/>
          <w:sz w:val="28"/>
          <w:szCs w:val="28"/>
        </w:rPr>
        <w:t>日期：</w:t>
      </w:r>
      <w:r>
        <w:rPr>
          <w:rFonts w:hint="eastAsia" w:ascii="仿宋_GB2312" w:hAnsi="仿宋" w:eastAsia="仿宋_GB2312" w:cs="仿宋"/>
          <w:b/>
          <w:sz w:val="28"/>
          <w:szCs w:val="28"/>
          <w:u w:val="single"/>
        </w:rPr>
        <w:t xml:space="preserve"> </w:t>
      </w:r>
      <w:r>
        <w:rPr>
          <w:rFonts w:ascii="仿宋_GB2312" w:hAnsi="仿宋" w:eastAsia="仿宋_GB2312" w:cs="仿宋"/>
          <w:b/>
          <w:sz w:val="28"/>
          <w:szCs w:val="28"/>
          <w:u w:val="single"/>
        </w:rPr>
        <w:t xml:space="preserve">            </w:t>
      </w:r>
    </w:p>
    <w:p w14:paraId="360E67C7">
      <w:pPr>
        <w:autoSpaceDE w:val="0"/>
        <w:autoSpaceDN w:val="0"/>
        <w:adjustRightInd w:val="0"/>
        <w:spacing w:line="480" w:lineRule="auto"/>
        <w:outlineLvl w:val="0"/>
        <w:rPr>
          <w:rFonts w:ascii="仿宋_GB2312" w:hAnsi="仿宋" w:eastAsia="仿宋_GB2312" w:cs="仿宋"/>
          <w:b/>
          <w:sz w:val="28"/>
          <w:szCs w:val="28"/>
        </w:rPr>
      </w:pPr>
    </w:p>
    <w:p w14:paraId="7AA73839">
      <w:pPr>
        <w:autoSpaceDE w:val="0"/>
        <w:autoSpaceDN w:val="0"/>
        <w:adjustRightInd w:val="0"/>
        <w:spacing w:line="480" w:lineRule="auto"/>
        <w:outlineLvl w:val="0"/>
        <w:rPr>
          <w:rFonts w:ascii="仿宋_GB2312" w:hAnsi="仿宋" w:eastAsia="仿宋_GB2312" w:cs="仿宋"/>
          <w:b/>
          <w:sz w:val="28"/>
          <w:szCs w:val="28"/>
        </w:rPr>
      </w:pPr>
    </w:p>
    <w:p w14:paraId="20C03DFC">
      <w:pPr>
        <w:autoSpaceDE w:val="0"/>
        <w:autoSpaceDN w:val="0"/>
        <w:adjustRightInd w:val="0"/>
        <w:spacing w:line="480" w:lineRule="auto"/>
        <w:outlineLvl w:val="0"/>
        <w:rPr>
          <w:rFonts w:ascii="仿宋_GB2312" w:hAnsi="仿宋" w:eastAsia="仿宋_GB2312" w:cs="仿宋"/>
          <w:b/>
          <w:sz w:val="28"/>
          <w:szCs w:val="28"/>
        </w:rPr>
      </w:pPr>
      <w:r>
        <w:rPr>
          <w:rFonts w:hint="eastAsia" w:ascii="仿宋_GB2312" w:hAnsi="仿宋" w:eastAsia="仿宋_GB2312" w:cs="仿宋"/>
          <w:b/>
          <w:sz w:val="28"/>
          <w:szCs w:val="28"/>
        </w:rPr>
        <w:t>附件一、应标一览表（格式）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700"/>
        <w:gridCol w:w="1440"/>
        <w:gridCol w:w="1080"/>
        <w:gridCol w:w="1620"/>
      </w:tblGrid>
      <w:tr w14:paraId="09A2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9" w:hRule="atLeast"/>
          <w:jc w:val="center"/>
        </w:trPr>
        <w:tc>
          <w:tcPr>
            <w:tcW w:w="6660" w:type="dxa"/>
            <w:gridSpan w:val="4"/>
            <w:tcBorders>
              <w:top w:val="nil"/>
              <w:left w:val="nil"/>
              <w:right w:val="nil"/>
            </w:tcBorders>
            <w:vAlign w:val="center"/>
          </w:tcPr>
          <w:p w14:paraId="0944DBED">
            <w:pPr>
              <w:snapToGrid w:val="0"/>
              <w:spacing w:line="480" w:lineRule="auto"/>
              <w:jc w:val="left"/>
              <w:rPr>
                <w:rFonts w:ascii="仿宋_GB2312" w:hAnsi="仿宋" w:eastAsia="仿宋_GB2312" w:cs="仿宋"/>
                <w:sz w:val="28"/>
                <w:szCs w:val="28"/>
                <w:lang w:val="zh-CN"/>
              </w:rPr>
            </w:pPr>
            <w:r>
              <w:rPr>
                <w:rFonts w:hint="eastAsia" w:ascii="仿宋_GB2312" w:hAnsi="仿宋" w:eastAsia="仿宋_GB2312" w:cs="仿宋"/>
                <w:sz w:val="28"/>
                <w:szCs w:val="28"/>
                <w:lang w:val="zh-CN"/>
              </w:rPr>
              <w:t xml:space="preserve">项目名称： </w:t>
            </w:r>
          </w:p>
        </w:tc>
        <w:tc>
          <w:tcPr>
            <w:tcW w:w="2700" w:type="dxa"/>
            <w:gridSpan w:val="2"/>
            <w:tcBorders>
              <w:top w:val="nil"/>
              <w:left w:val="nil"/>
              <w:right w:val="nil"/>
            </w:tcBorders>
            <w:vAlign w:val="center"/>
          </w:tcPr>
          <w:p w14:paraId="2EFBBF0C">
            <w:pPr>
              <w:snapToGrid w:val="0"/>
              <w:spacing w:line="480" w:lineRule="auto"/>
              <w:jc w:val="left"/>
              <w:rPr>
                <w:rFonts w:ascii="仿宋_GB2312" w:hAnsi="仿宋" w:eastAsia="仿宋_GB2312" w:cs="仿宋"/>
                <w:sz w:val="28"/>
                <w:szCs w:val="28"/>
                <w:lang w:val="zh-CN"/>
              </w:rPr>
            </w:pPr>
            <w:r>
              <w:rPr>
                <w:rFonts w:hint="eastAsia" w:ascii="仿宋_GB2312" w:hAnsi="仿宋" w:eastAsia="仿宋_GB2312" w:cs="仿宋"/>
                <w:sz w:val="28"/>
                <w:szCs w:val="28"/>
                <w:lang w:val="zh-CN"/>
              </w:rPr>
              <w:t>项目编号：</w:t>
            </w:r>
          </w:p>
        </w:tc>
      </w:tr>
      <w:tr w14:paraId="3C97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5220" w:type="dxa"/>
            <w:gridSpan w:val="3"/>
            <w:vAlign w:val="center"/>
          </w:tcPr>
          <w:p w14:paraId="5F7F6474">
            <w:pPr>
              <w:snapToGrid w:val="0"/>
              <w:spacing w:line="480" w:lineRule="auto"/>
              <w:jc w:val="center"/>
              <w:rPr>
                <w:rFonts w:ascii="仿宋_GB2312" w:hAnsi="仿宋" w:eastAsia="仿宋_GB2312" w:cs="仿宋"/>
                <w:sz w:val="28"/>
                <w:szCs w:val="28"/>
                <w:lang w:val="zh-CN"/>
              </w:rPr>
            </w:pPr>
            <w:r>
              <w:rPr>
                <w:rFonts w:hint="eastAsia" w:ascii="仿宋_GB2312" w:hAnsi="仿宋" w:eastAsia="仿宋_GB2312" w:cs="仿宋"/>
                <w:sz w:val="28"/>
                <w:szCs w:val="28"/>
                <w:lang w:val="zh-CN"/>
              </w:rPr>
              <w:t>项目名称</w:t>
            </w:r>
          </w:p>
        </w:tc>
        <w:tc>
          <w:tcPr>
            <w:tcW w:w="2520" w:type="dxa"/>
            <w:gridSpan w:val="2"/>
            <w:vAlign w:val="center"/>
          </w:tcPr>
          <w:p w14:paraId="6733F891">
            <w:pPr>
              <w:snapToGrid w:val="0"/>
              <w:spacing w:line="480" w:lineRule="auto"/>
              <w:jc w:val="center"/>
              <w:rPr>
                <w:rFonts w:ascii="仿宋_GB2312" w:hAnsi="仿宋" w:eastAsia="仿宋_GB2312" w:cs="仿宋"/>
                <w:sz w:val="28"/>
                <w:szCs w:val="28"/>
                <w:lang w:val="zh-CN"/>
              </w:rPr>
            </w:pPr>
            <w:r>
              <w:rPr>
                <w:rFonts w:hint="eastAsia" w:ascii="仿宋_GB2312" w:hAnsi="仿宋" w:eastAsia="仿宋_GB2312" w:cs="仿宋"/>
                <w:sz w:val="28"/>
                <w:szCs w:val="28"/>
                <w:lang w:val="zh-CN"/>
              </w:rPr>
              <w:t>金    额</w:t>
            </w:r>
          </w:p>
        </w:tc>
        <w:tc>
          <w:tcPr>
            <w:tcW w:w="1620" w:type="dxa"/>
            <w:vAlign w:val="center"/>
          </w:tcPr>
          <w:p w14:paraId="6435387F">
            <w:pPr>
              <w:snapToGrid w:val="0"/>
              <w:spacing w:line="480" w:lineRule="auto"/>
              <w:jc w:val="center"/>
              <w:rPr>
                <w:rFonts w:ascii="仿宋_GB2312" w:hAnsi="仿宋" w:eastAsia="仿宋_GB2312" w:cs="仿宋"/>
                <w:sz w:val="28"/>
                <w:szCs w:val="28"/>
                <w:lang w:val="zh-CN"/>
              </w:rPr>
            </w:pPr>
            <w:r>
              <w:rPr>
                <w:rFonts w:hint="eastAsia" w:ascii="仿宋_GB2312" w:hAnsi="仿宋" w:eastAsia="仿宋_GB2312" w:cs="仿宋"/>
                <w:sz w:val="28"/>
                <w:szCs w:val="28"/>
                <w:lang w:val="zh-CN"/>
              </w:rPr>
              <w:t>服务时间</w:t>
            </w:r>
          </w:p>
        </w:tc>
      </w:tr>
      <w:tr w14:paraId="4AB5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5220" w:type="dxa"/>
            <w:gridSpan w:val="3"/>
            <w:vAlign w:val="center"/>
          </w:tcPr>
          <w:p w14:paraId="3173CB79">
            <w:pPr>
              <w:snapToGrid w:val="0"/>
              <w:spacing w:line="480" w:lineRule="auto"/>
              <w:jc w:val="center"/>
              <w:rPr>
                <w:rFonts w:ascii="仿宋_GB2312" w:hAnsi="仿宋" w:eastAsia="仿宋_GB2312" w:cs="仿宋"/>
                <w:sz w:val="28"/>
                <w:szCs w:val="28"/>
              </w:rPr>
            </w:pPr>
          </w:p>
        </w:tc>
        <w:tc>
          <w:tcPr>
            <w:tcW w:w="2520" w:type="dxa"/>
            <w:gridSpan w:val="2"/>
            <w:vAlign w:val="center"/>
          </w:tcPr>
          <w:p w14:paraId="106912F6">
            <w:pPr>
              <w:snapToGrid w:val="0"/>
              <w:spacing w:line="480" w:lineRule="auto"/>
              <w:rPr>
                <w:rFonts w:ascii="仿宋_GB2312" w:hAnsi="仿宋" w:eastAsia="仿宋_GB2312" w:cs="仿宋"/>
                <w:sz w:val="28"/>
                <w:szCs w:val="28"/>
                <w:lang w:val="zh-CN"/>
              </w:rPr>
            </w:pPr>
          </w:p>
        </w:tc>
        <w:tc>
          <w:tcPr>
            <w:tcW w:w="1620" w:type="dxa"/>
            <w:vAlign w:val="center"/>
          </w:tcPr>
          <w:p w14:paraId="626C4795">
            <w:pPr>
              <w:snapToGrid w:val="0"/>
              <w:spacing w:line="480" w:lineRule="auto"/>
              <w:rPr>
                <w:rFonts w:ascii="仿宋_GB2312" w:hAnsi="仿宋" w:eastAsia="仿宋_GB2312" w:cs="仿宋"/>
                <w:sz w:val="28"/>
                <w:szCs w:val="28"/>
                <w:lang w:val="zh-CN"/>
              </w:rPr>
            </w:pPr>
          </w:p>
        </w:tc>
      </w:tr>
      <w:tr w14:paraId="51BE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9360" w:type="dxa"/>
            <w:gridSpan w:val="6"/>
            <w:vAlign w:val="center"/>
          </w:tcPr>
          <w:p w14:paraId="23A26BF4">
            <w:pPr>
              <w:snapToGrid w:val="0"/>
              <w:spacing w:line="480" w:lineRule="auto"/>
              <w:rPr>
                <w:rFonts w:ascii="仿宋_GB2312" w:hAnsi="仿宋" w:eastAsia="仿宋_GB2312" w:cs="仿宋"/>
                <w:sz w:val="28"/>
                <w:szCs w:val="28"/>
                <w:lang w:val="zh-CN"/>
              </w:rPr>
            </w:pPr>
            <w:r>
              <w:rPr>
                <w:rFonts w:hint="eastAsia" w:ascii="仿宋_GB2312" w:hAnsi="仿宋" w:eastAsia="仿宋_GB2312" w:cs="仿宋"/>
                <w:sz w:val="28"/>
                <w:szCs w:val="28"/>
                <w:lang w:val="zh-CN"/>
              </w:rPr>
              <w:t>保证金形式和金额：</w:t>
            </w:r>
          </w:p>
        </w:tc>
      </w:tr>
      <w:tr w14:paraId="6EA8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9360" w:type="dxa"/>
            <w:gridSpan w:val="6"/>
            <w:vAlign w:val="center"/>
          </w:tcPr>
          <w:p w14:paraId="2BB5F69D">
            <w:pPr>
              <w:snapToGrid w:val="0"/>
              <w:spacing w:line="480" w:lineRule="auto"/>
              <w:rPr>
                <w:rFonts w:ascii="仿宋_GB2312" w:hAnsi="仿宋" w:eastAsia="仿宋_GB2312" w:cs="仿宋"/>
                <w:sz w:val="28"/>
                <w:szCs w:val="28"/>
                <w:lang w:val="zh-CN"/>
              </w:rPr>
            </w:pPr>
            <w:r>
              <w:rPr>
                <w:rFonts w:hint="eastAsia" w:ascii="仿宋_GB2312" w:hAnsi="仿宋" w:eastAsia="仿宋_GB2312" w:cs="仿宋"/>
                <w:sz w:val="28"/>
                <w:szCs w:val="28"/>
                <w:lang w:val="zh-CN"/>
              </w:rPr>
              <w:t>其他优惠承诺：</w:t>
            </w:r>
          </w:p>
        </w:tc>
      </w:tr>
      <w:tr w14:paraId="5633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080" w:type="dxa"/>
            <w:vAlign w:val="center"/>
          </w:tcPr>
          <w:p w14:paraId="754C2711">
            <w:pPr>
              <w:snapToGrid w:val="0"/>
              <w:spacing w:line="480" w:lineRule="auto"/>
              <w:jc w:val="center"/>
              <w:rPr>
                <w:rFonts w:ascii="仿宋_GB2312" w:hAnsi="仿宋" w:eastAsia="仿宋_GB2312" w:cs="仿宋"/>
                <w:sz w:val="28"/>
                <w:szCs w:val="28"/>
                <w:lang w:val="zh-CN"/>
              </w:rPr>
            </w:pPr>
            <w:r>
              <w:rPr>
                <w:rFonts w:hint="eastAsia" w:ascii="仿宋_GB2312" w:hAnsi="仿宋" w:eastAsia="仿宋_GB2312" w:cs="仿宋"/>
                <w:sz w:val="28"/>
                <w:szCs w:val="28"/>
                <w:lang w:val="zh-CN"/>
              </w:rPr>
              <w:t>备注：</w:t>
            </w:r>
          </w:p>
        </w:tc>
        <w:tc>
          <w:tcPr>
            <w:tcW w:w="8280" w:type="dxa"/>
            <w:gridSpan w:val="5"/>
          </w:tcPr>
          <w:p w14:paraId="12688F2D">
            <w:pPr>
              <w:snapToGrid w:val="0"/>
              <w:spacing w:line="480" w:lineRule="auto"/>
              <w:rPr>
                <w:rFonts w:ascii="仿宋_GB2312" w:hAnsi="仿宋" w:eastAsia="仿宋_GB2312" w:cs="仿宋"/>
                <w:sz w:val="28"/>
                <w:szCs w:val="28"/>
                <w:lang w:val="zh-CN"/>
              </w:rPr>
            </w:pPr>
          </w:p>
          <w:p w14:paraId="30EDABA3">
            <w:pPr>
              <w:snapToGrid w:val="0"/>
              <w:spacing w:line="480" w:lineRule="auto"/>
              <w:rPr>
                <w:rFonts w:ascii="仿宋_GB2312" w:hAnsi="仿宋" w:eastAsia="仿宋_GB2312" w:cs="仿宋"/>
                <w:sz w:val="28"/>
                <w:szCs w:val="28"/>
                <w:lang w:val="zh-CN"/>
              </w:rPr>
            </w:pPr>
            <w:r>
              <w:rPr>
                <w:rFonts w:hint="eastAsia" w:ascii="仿宋_GB2312" w:hAnsi="仿宋" w:eastAsia="仿宋_GB2312" w:cs="仿宋"/>
                <w:sz w:val="28"/>
                <w:szCs w:val="28"/>
                <w:lang w:val="zh-CN"/>
              </w:rPr>
              <w:t>1、所有价格均用人民币表示；</w:t>
            </w:r>
          </w:p>
          <w:p w14:paraId="08043E59">
            <w:pPr>
              <w:snapToGrid w:val="0"/>
              <w:spacing w:line="480" w:lineRule="auto"/>
              <w:rPr>
                <w:rFonts w:ascii="仿宋_GB2312" w:hAnsi="仿宋" w:eastAsia="仿宋_GB2312" w:cs="仿宋"/>
                <w:sz w:val="28"/>
                <w:szCs w:val="28"/>
                <w:lang w:val="zh-CN"/>
              </w:rPr>
            </w:pPr>
            <w:r>
              <w:rPr>
                <w:rFonts w:hint="eastAsia" w:ascii="仿宋_GB2312" w:hAnsi="仿宋" w:eastAsia="仿宋_GB2312" w:cs="仿宋"/>
                <w:sz w:val="28"/>
                <w:szCs w:val="28"/>
                <w:lang w:val="zh-CN"/>
              </w:rPr>
              <w:t>2、总报价包括全部总价、培训、技术服务、必不可少的部件、标准备件、专用工具、技术资料等费用及其他交付买方正使用前的所有费用</w:t>
            </w:r>
          </w:p>
          <w:p w14:paraId="78C464E1">
            <w:pPr>
              <w:snapToGrid w:val="0"/>
              <w:spacing w:line="480" w:lineRule="auto"/>
              <w:jc w:val="center"/>
              <w:rPr>
                <w:rFonts w:ascii="仿宋_GB2312" w:hAnsi="仿宋" w:eastAsia="仿宋_GB2312" w:cs="仿宋"/>
                <w:sz w:val="28"/>
                <w:szCs w:val="28"/>
                <w:lang w:val="zh-CN"/>
              </w:rPr>
            </w:pPr>
          </w:p>
        </w:tc>
      </w:tr>
      <w:tr w14:paraId="291E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2520" w:type="dxa"/>
            <w:gridSpan w:val="2"/>
            <w:vAlign w:val="center"/>
          </w:tcPr>
          <w:p w14:paraId="39BAD5C8">
            <w:pPr>
              <w:snapToGrid w:val="0"/>
              <w:spacing w:line="480" w:lineRule="auto"/>
              <w:jc w:val="center"/>
              <w:rPr>
                <w:rFonts w:ascii="仿宋_GB2312" w:hAnsi="仿宋" w:eastAsia="仿宋_GB2312" w:cs="仿宋"/>
                <w:sz w:val="28"/>
                <w:szCs w:val="28"/>
                <w:lang w:val="zh-CN"/>
              </w:rPr>
            </w:pPr>
            <w:r>
              <w:rPr>
                <w:rFonts w:hint="eastAsia" w:ascii="仿宋_GB2312" w:hAnsi="仿宋" w:eastAsia="仿宋_GB2312" w:cs="仿宋"/>
                <w:sz w:val="28"/>
                <w:szCs w:val="28"/>
                <w:lang w:val="zh-CN"/>
              </w:rPr>
              <w:t>应标总价：（人民币）</w:t>
            </w:r>
          </w:p>
        </w:tc>
        <w:tc>
          <w:tcPr>
            <w:tcW w:w="6840" w:type="dxa"/>
            <w:gridSpan w:val="4"/>
            <w:vAlign w:val="center"/>
          </w:tcPr>
          <w:p w14:paraId="2044A0FA">
            <w:pPr>
              <w:snapToGrid w:val="0"/>
              <w:spacing w:line="480" w:lineRule="auto"/>
              <w:rPr>
                <w:rFonts w:ascii="仿宋_GB2312" w:hAnsi="仿宋" w:eastAsia="仿宋_GB2312" w:cs="仿宋"/>
                <w:sz w:val="28"/>
                <w:szCs w:val="28"/>
                <w:lang w:val="zh-CN"/>
              </w:rPr>
            </w:pPr>
            <w:r>
              <w:rPr>
                <w:rFonts w:hint="eastAsia" w:ascii="仿宋_GB2312" w:hAnsi="仿宋" w:eastAsia="仿宋_GB2312" w:cs="仿宋"/>
                <w:sz w:val="28"/>
                <w:szCs w:val="28"/>
                <w:lang w:val="zh-CN"/>
              </w:rPr>
              <w:t>（小写）：</w:t>
            </w:r>
          </w:p>
          <w:p w14:paraId="596BA795">
            <w:pPr>
              <w:snapToGrid w:val="0"/>
              <w:spacing w:line="480" w:lineRule="auto"/>
              <w:rPr>
                <w:rFonts w:ascii="仿宋_GB2312" w:hAnsi="仿宋" w:eastAsia="仿宋_GB2312" w:cs="仿宋"/>
                <w:sz w:val="28"/>
                <w:szCs w:val="28"/>
                <w:lang w:val="zh-CN"/>
              </w:rPr>
            </w:pPr>
            <w:r>
              <w:rPr>
                <w:rFonts w:hint="eastAsia" w:ascii="仿宋_GB2312" w:hAnsi="仿宋" w:eastAsia="仿宋_GB2312" w:cs="仿宋"/>
                <w:sz w:val="28"/>
                <w:szCs w:val="28"/>
                <w:lang w:val="zh-CN"/>
              </w:rPr>
              <w:t>（大写）：</w:t>
            </w:r>
          </w:p>
        </w:tc>
      </w:tr>
    </w:tbl>
    <w:p w14:paraId="291A9844">
      <w:pPr>
        <w:autoSpaceDE w:val="0"/>
        <w:autoSpaceDN w:val="0"/>
        <w:adjustRightInd w:val="0"/>
        <w:spacing w:line="480" w:lineRule="auto"/>
        <w:rPr>
          <w:rFonts w:ascii="仿宋_GB2312" w:hAnsi="仿宋" w:eastAsia="仿宋_GB2312" w:cs="仿宋"/>
          <w:sz w:val="28"/>
          <w:szCs w:val="28"/>
          <w:u w:val="single"/>
          <w:lang w:val="zh-CN"/>
        </w:rPr>
      </w:pPr>
      <w:r>
        <w:rPr>
          <w:rFonts w:hint="eastAsia" w:ascii="仿宋_GB2312" w:hAnsi="仿宋" w:eastAsia="仿宋_GB2312" w:cs="仿宋"/>
          <w:sz w:val="28"/>
          <w:szCs w:val="28"/>
          <w:lang w:val="zh-CN"/>
        </w:rPr>
        <w:t>应标人名称（盖章）：</w:t>
      </w:r>
      <w:r>
        <w:rPr>
          <w:rFonts w:hint="eastAsia" w:ascii="仿宋_GB2312" w:hAnsi="仿宋" w:eastAsia="仿宋_GB2312" w:cs="仿宋"/>
          <w:sz w:val="28"/>
          <w:szCs w:val="28"/>
          <w:u w:val="single"/>
          <w:lang w:val="zh-CN"/>
        </w:rPr>
        <w:t xml:space="preserve"> </w:t>
      </w:r>
      <w:r>
        <w:rPr>
          <w:rFonts w:ascii="仿宋_GB2312" w:hAnsi="仿宋" w:eastAsia="仿宋_GB2312" w:cs="仿宋"/>
          <w:sz w:val="28"/>
          <w:szCs w:val="28"/>
          <w:u w:val="single"/>
          <w:lang w:val="zh-CN"/>
        </w:rPr>
        <w:t xml:space="preserve">             </w:t>
      </w:r>
    </w:p>
    <w:p w14:paraId="45C28268">
      <w:pPr>
        <w:autoSpaceDE w:val="0"/>
        <w:autoSpaceDN w:val="0"/>
        <w:adjustRightInd w:val="0"/>
        <w:snapToGrid w:val="0"/>
        <w:spacing w:line="360" w:lineRule="auto"/>
        <w:outlineLvl w:val="0"/>
        <w:rPr>
          <w:rFonts w:ascii="仿宋_GB2312" w:hAnsi="仿宋" w:eastAsia="仿宋_GB2312" w:cs="仿宋"/>
          <w:b/>
          <w:sz w:val="28"/>
          <w:szCs w:val="28"/>
          <w:u w:val="single"/>
        </w:rPr>
      </w:pPr>
      <w:r>
        <w:rPr>
          <w:rFonts w:hint="eastAsia" w:ascii="仿宋_GB2312" w:hAnsi="仿宋" w:eastAsia="仿宋_GB2312" w:cs="仿宋"/>
          <w:b/>
          <w:sz w:val="28"/>
          <w:szCs w:val="28"/>
        </w:rPr>
        <w:t>法人或授权代表签字：</w:t>
      </w:r>
      <w:r>
        <w:rPr>
          <w:rFonts w:hint="eastAsia" w:ascii="仿宋_GB2312" w:hAnsi="仿宋" w:eastAsia="仿宋_GB2312" w:cs="仿宋"/>
          <w:b/>
          <w:sz w:val="28"/>
          <w:szCs w:val="28"/>
          <w:u w:val="single"/>
        </w:rPr>
        <w:t xml:space="preserve"> </w:t>
      </w:r>
      <w:r>
        <w:rPr>
          <w:rFonts w:ascii="仿宋_GB2312" w:hAnsi="仿宋" w:eastAsia="仿宋_GB2312" w:cs="仿宋"/>
          <w:b/>
          <w:sz w:val="28"/>
          <w:szCs w:val="28"/>
          <w:u w:val="single"/>
        </w:rPr>
        <w:t xml:space="preserve">            </w:t>
      </w:r>
    </w:p>
    <w:p w14:paraId="4326CD77">
      <w:pPr>
        <w:autoSpaceDE w:val="0"/>
        <w:autoSpaceDN w:val="0"/>
        <w:adjustRightInd w:val="0"/>
        <w:snapToGrid w:val="0"/>
        <w:spacing w:line="360" w:lineRule="auto"/>
        <w:outlineLvl w:val="0"/>
        <w:rPr>
          <w:rFonts w:ascii="仿宋_GB2312" w:hAnsi="仿宋" w:eastAsia="仿宋_GB2312" w:cs="仿宋"/>
          <w:b/>
          <w:sz w:val="28"/>
          <w:szCs w:val="28"/>
          <w:u w:val="single"/>
        </w:rPr>
      </w:pPr>
      <w:r>
        <w:rPr>
          <w:rFonts w:hint="eastAsia" w:ascii="仿宋_GB2312" w:hAnsi="仿宋" w:eastAsia="仿宋_GB2312" w:cs="仿宋"/>
          <w:b/>
          <w:sz w:val="28"/>
          <w:szCs w:val="28"/>
        </w:rPr>
        <w:t>日期：</w:t>
      </w:r>
      <w:r>
        <w:rPr>
          <w:rFonts w:hint="eastAsia" w:ascii="仿宋_GB2312" w:hAnsi="仿宋" w:eastAsia="仿宋_GB2312" w:cs="仿宋"/>
          <w:b/>
          <w:sz w:val="28"/>
          <w:szCs w:val="28"/>
          <w:u w:val="single"/>
        </w:rPr>
        <w:t xml:space="preserve"> </w:t>
      </w:r>
      <w:r>
        <w:rPr>
          <w:rFonts w:ascii="仿宋_GB2312" w:hAnsi="仿宋" w:eastAsia="仿宋_GB2312" w:cs="仿宋"/>
          <w:b/>
          <w:sz w:val="28"/>
          <w:szCs w:val="28"/>
          <w:u w:val="single"/>
        </w:rPr>
        <w:t xml:space="preserve">            </w:t>
      </w:r>
    </w:p>
    <w:p w14:paraId="4A12A804">
      <w:pPr>
        <w:pStyle w:val="15"/>
        <w:spacing w:before="0" w:beforeAutospacing="0" w:after="0" w:afterAutospacing="0" w:line="480" w:lineRule="exact"/>
        <w:ind w:firstLine="281" w:firstLineChars="100"/>
        <w:rPr>
          <w:rFonts w:ascii="仿宋_GB2312" w:hAnsi="仿宋" w:eastAsia="仿宋_GB2312" w:cs="仿宋"/>
          <w:b/>
          <w:sz w:val="28"/>
          <w:szCs w:val="28"/>
          <w:lang w:val="zh-CN"/>
        </w:rPr>
      </w:pPr>
      <w:r>
        <w:rPr>
          <w:rFonts w:hint="eastAsia" w:ascii="仿宋_GB2312" w:hAnsi="仿宋" w:eastAsia="仿宋_GB2312" w:cs="仿宋"/>
          <w:b/>
          <w:sz w:val="28"/>
          <w:szCs w:val="28"/>
          <w:lang w:val="zh-CN"/>
        </w:rPr>
        <w:t>说明：应标一览表和实质性资格证明文件一式四份，三份为应标文件正副本内材料，一份单独装在信封中与应标文件一同递交作为采购单位评审前资质审查依据。</w:t>
      </w:r>
    </w:p>
    <w:p w14:paraId="0DB78CE1">
      <w:pPr>
        <w:autoSpaceDE w:val="0"/>
        <w:autoSpaceDN w:val="0"/>
        <w:adjustRightInd w:val="0"/>
        <w:spacing w:line="480" w:lineRule="auto"/>
        <w:jc w:val="left"/>
        <w:outlineLvl w:val="0"/>
        <w:rPr>
          <w:rFonts w:ascii="仿宋_GB2312" w:hAnsi="仿宋" w:eastAsia="仿宋_GB2312" w:cs="仿宋"/>
          <w:b/>
          <w:sz w:val="28"/>
          <w:szCs w:val="28"/>
        </w:rPr>
      </w:pPr>
      <w:r>
        <w:rPr>
          <w:rFonts w:hint="eastAsia" w:ascii="仿宋_GB2312" w:hAnsi="仿宋" w:eastAsia="仿宋_GB2312" w:cs="仿宋"/>
          <w:b/>
          <w:sz w:val="28"/>
          <w:szCs w:val="28"/>
        </w:rPr>
        <w:t>附件二 应标申请及声明（格式）</w:t>
      </w:r>
    </w:p>
    <w:p w14:paraId="7D379A40">
      <w:pPr>
        <w:autoSpaceDE w:val="0"/>
        <w:autoSpaceDN w:val="0"/>
        <w:adjustRightInd w:val="0"/>
        <w:spacing w:line="360" w:lineRule="auto"/>
        <w:outlineLvl w:val="0"/>
        <w:rPr>
          <w:rFonts w:ascii="仿宋_GB2312" w:hAnsi="仿宋" w:eastAsia="仿宋_GB2312" w:cs="仿宋"/>
          <w:sz w:val="28"/>
          <w:szCs w:val="28"/>
        </w:rPr>
      </w:pPr>
      <w:r>
        <w:rPr>
          <w:rFonts w:hint="eastAsia" w:ascii="仿宋_GB2312" w:hAnsi="仿宋" w:eastAsia="仿宋_GB2312" w:cs="仿宋"/>
          <w:sz w:val="28"/>
          <w:szCs w:val="28"/>
        </w:rPr>
        <w:t>致： 淮北市财政局</w:t>
      </w:r>
    </w:p>
    <w:p w14:paraId="1D4114E2">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根据贵方</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号竞标邀请，正式授权下述签字人                        (姓名和职务)代表应标人</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（应标人名称），提交应标文件正本壹份，副本贰份。</w:t>
      </w:r>
    </w:p>
    <w:p w14:paraId="50DED70F">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据此函，签字人兹宣布声明和承诺如下：</w:t>
      </w:r>
    </w:p>
    <w:p w14:paraId="417D9875">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1、我们的资格完全符合政府采购法和本次竞标要求，我们同意并向贵方提供了与竞标有关的所有证据和资料。</w:t>
      </w:r>
    </w:p>
    <w:p w14:paraId="7022434D">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2、按竞标要求，项目名称：</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，项目编号：的应标总报价为（大写）</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元人民币。</w:t>
      </w:r>
    </w:p>
    <w:p w14:paraId="47FE2DED">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3、我们已详细审核全部应标文件及其有效补充文件，我们放弃对竞标文件任何误解的权利，无论评审结果如何，我们不对竞标文件本身提出质疑。</w:t>
      </w:r>
    </w:p>
    <w:p w14:paraId="30447DC4">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4、我们同意从规定的评审日期起遵循本竞标文件，并在规定的竞标有效期期满之前均具有约束力。</w:t>
      </w:r>
    </w:p>
    <w:p w14:paraId="06B1DC34">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5、如果在评审后规定的竞标有效期内撤回应标，我们的应标保证金贵方不予退还。</w:t>
      </w:r>
    </w:p>
    <w:p w14:paraId="155452DA">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6、应标截止时间结束后参加竞标的应标人不足三家的，或在评标期间出现符合专业条件的应标人或者对竞标文件作出实质响应的应标人不足三家情形的，我们酌情决定是否参加当场变更的</w:t>
      </w:r>
      <w:r>
        <w:rPr>
          <w:rFonts w:hint="eastAsia" w:ascii="仿宋_GB2312" w:hAnsi="仿宋" w:eastAsia="仿宋_GB2312" w:cs="仿宋"/>
          <w:sz w:val="28"/>
          <w:szCs w:val="28"/>
          <w:lang w:val="en-US" w:eastAsia="zh-CN"/>
        </w:rPr>
        <w:t>竞争</w:t>
      </w:r>
      <w:r>
        <w:rPr>
          <w:rFonts w:hint="eastAsia" w:ascii="仿宋_GB2312" w:hAnsi="仿宋" w:eastAsia="仿宋_GB2312" w:cs="仿宋"/>
          <w:sz w:val="28"/>
          <w:szCs w:val="28"/>
        </w:rPr>
        <w:t>性谈判或单一来源方式采购。</w:t>
      </w:r>
    </w:p>
    <w:p w14:paraId="24208A41">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7、一旦我方中标，我方将根据竞标文件的规定严格履行合同，并保证于承诺的时间完成货物的启动/集成、调试等服务，交付采购人验收、使用。</w:t>
      </w:r>
      <w:bookmarkStart w:id="27" w:name="_GoBack"/>
      <w:bookmarkEnd w:id="27"/>
    </w:p>
    <w:p w14:paraId="76C45667">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8、我方决不提供虚假材料谋取中标、决不采取不正当手段诋毁、排挤其他应标人、决不与采购人、其它应标人或者采购机构恶意串通、决不向采购人、政府采购机构工作人员和评委进行商业贿赂、决不在采购过程中与采购人进行协商谈判、决不拒绝有关部门监督检查或提供虚假情况，如有违反，无条件接受贵方及相关管理部门的处罚。</w:t>
      </w:r>
    </w:p>
    <w:p w14:paraId="303364C7">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9、与本应标有关的正式联系方式为：</w:t>
      </w:r>
    </w:p>
    <w:p w14:paraId="1BADA3DF">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 xml:space="preserve">地   址：                       </w:t>
      </w:r>
    </w:p>
    <w:p w14:paraId="04028B5D">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 xml:space="preserve">电   话：                       </w:t>
      </w:r>
    </w:p>
    <w:p w14:paraId="5E93F7E0">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 xml:space="preserve">传   真：                       </w:t>
      </w:r>
    </w:p>
    <w:p w14:paraId="0107A652">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开户银行：</w:t>
      </w:r>
    </w:p>
    <w:p w14:paraId="2117D10F">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银行账号：</w:t>
      </w:r>
    </w:p>
    <w:p w14:paraId="706038A0">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 xml:space="preserve">应标人授权代表姓名（签字）：         </w:t>
      </w:r>
    </w:p>
    <w:p w14:paraId="10082F6A">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 xml:space="preserve">应标人名称（章）：                 </w:t>
      </w:r>
    </w:p>
    <w:p w14:paraId="063695A3">
      <w:pPr>
        <w:autoSpaceDE w:val="0"/>
        <w:autoSpaceDN w:val="0"/>
        <w:adjustRightInd w:val="0"/>
        <w:spacing w:line="360" w:lineRule="auto"/>
        <w:ind w:firstLine="420"/>
        <w:rPr>
          <w:rFonts w:ascii="仿宋_GB2312" w:hAnsi="仿宋" w:eastAsia="仿宋_GB2312" w:cs="仿宋"/>
          <w:sz w:val="28"/>
          <w:szCs w:val="28"/>
        </w:rPr>
      </w:pPr>
      <w:r>
        <w:rPr>
          <w:rFonts w:hint="eastAsia" w:ascii="仿宋_GB2312" w:hAnsi="仿宋" w:eastAsia="仿宋_GB2312" w:cs="仿宋"/>
          <w:sz w:val="28"/>
          <w:szCs w:val="28"/>
        </w:rPr>
        <w:t>日    期：       年    月    日</w:t>
      </w:r>
    </w:p>
    <w:p w14:paraId="4C2EE68F">
      <w:pPr>
        <w:jc w:val="left"/>
        <w:rPr>
          <w:rFonts w:ascii="仿宋_GB2312" w:hAnsi="仿宋" w:eastAsia="仿宋_GB2312" w:cs="仿宋"/>
          <w:b/>
          <w:sz w:val="28"/>
          <w:szCs w:val="28"/>
        </w:rPr>
      </w:pPr>
      <w:bookmarkStart w:id="8" w:name="_Toc120614291"/>
      <w:bookmarkStart w:id="9" w:name="_Toc513029281"/>
      <w:bookmarkStart w:id="10" w:name="_Toc22356583"/>
      <w:bookmarkStart w:id="11" w:name="_Toc24878535"/>
      <w:bookmarkStart w:id="12" w:name="_Toc26554103"/>
      <w:bookmarkStart w:id="13" w:name="_Toc23828483"/>
      <w:bookmarkStart w:id="14" w:name="_Toc49090582"/>
      <w:bookmarkStart w:id="15" w:name="_Toc120614284"/>
    </w:p>
    <w:p w14:paraId="33EC90F5">
      <w:pPr>
        <w:jc w:val="left"/>
        <w:rPr>
          <w:rFonts w:ascii="仿宋_GB2312" w:hAnsi="仿宋" w:eastAsia="仿宋_GB2312" w:cs="仿宋"/>
          <w:b/>
          <w:sz w:val="28"/>
          <w:szCs w:val="28"/>
        </w:rPr>
      </w:pPr>
    </w:p>
    <w:p w14:paraId="628D6C28">
      <w:pPr>
        <w:jc w:val="left"/>
        <w:rPr>
          <w:rFonts w:ascii="仿宋_GB2312" w:hAnsi="仿宋" w:eastAsia="仿宋_GB2312" w:cs="仿宋"/>
          <w:b/>
          <w:sz w:val="28"/>
          <w:szCs w:val="28"/>
        </w:rPr>
      </w:pPr>
    </w:p>
    <w:p w14:paraId="12152536">
      <w:pPr>
        <w:jc w:val="left"/>
        <w:rPr>
          <w:rFonts w:ascii="仿宋_GB2312" w:hAnsi="仿宋" w:eastAsia="仿宋_GB2312" w:cs="仿宋"/>
          <w:b/>
          <w:sz w:val="28"/>
          <w:szCs w:val="28"/>
        </w:rPr>
      </w:pPr>
    </w:p>
    <w:p w14:paraId="0B995009">
      <w:pPr>
        <w:jc w:val="left"/>
        <w:rPr>
          <w:rFonts w:ascii="仿宋_GB2312" w:hAnsi="仿宋" w:eastAsia="仿宋_GB2312" w:cs="仿宋"/>
          <w:b/>
          <w:sz w:val="28"/>
          <w:szCs w:val="28"/>
        </w:rPr>
      </w:pPr>
    </w:p>
    <w:p w14:paraId="368BDCA6">
      <w:pPr>
        <w:jc w:val="left"/>
        <w:rPr>
          <w:rFonts w:ascii="仿宋_GB2312" w:hAnsi="仿宋" w:eastAsia="仿宋_GB2312" w:cs="仿宋"/>
          <w:b/>
          <w:sz w:val="28"/>
          <w:szCs w:val="28"/>
        </w:rPr>
      </w:pPr>
    </w:p>
    <w:p w14:paraId="32CFF5AA">
      <w:pPr>
        <w:jc w:val="left"/>
        <w:rPr>
          <w:rFonts w:ascii="仿宋_GB2312" w:hAnsi="仿宋" w:eastAsia="仿宋_GB2312" w:cs="仿宋"/>
          <w:b/>
          <w:sz w:val="28"/>
          <w:szCs w:val="28"/>
        </w:rPr>
      </w:pPr>
    </w:p>
    <w:p w14:paraId="32D3C925">
      <w:pPr>
        <w:jc w:val="left"/>
        <w:rPr>
          <w:rFonts w:ascii="仿宋_GB2312" w:hAnsi="仿宋" w:eastAsia="仿宋_GB2312" w:cs="仿宋"/>
          <w:b/>
          <w:sz w:val="28"/>
          <w:szCs w:val="28"/>
        </w:rPr>
      </w:pPr>
    </w:p>
    <w:p w14:paraId="33301D95">
      <w:pPr>
        <w:jc w:val="left"/>
        <w:rPr>
          <w:rFonts w:ascii="仿宋_GB2312" w:hAnsi="仿宋" w:eastAsia="仿宋_GB2312" w:cs="仿宋"/>
          <w:b/>
          <w:sz w:val="28"/>
          <w:szCs w:val="28"/>
        </w:rPr>
      </w:pPr>
    </w:p>
    <w:p w14:paraId="0161D941">
      <w:pPr>
        <w:jc w:val="left"/>
        <w:rPr>
          <w:rFonts w:ascii="仿宋_GB2312" w:hAnsi="仿宋" w:eastAsia="仿宋_GB2312" w:cs="仿宋"/>
          <w:b/>
          <w:sz w:val="28"/>
          <w:szCs w:val="28"/>
        </w:rPr>
      </w:pPr>
    </w:p>
    <w:p w14:paraId="762D12D8">
      <w:pPr>
        <w:jc w:val="left"/>
        <w:rPr>
          <w:rFonts w:ascii="仿宋_GB2312" w:hAnsi="仿宋" w:eastAsia="仿宋_GB2312" w:cs="仿宋"/>
          <w:b/>
          <w:sz w:val="28"/>
          <w:szCs w:val="28"/>
        </w:rPr>
      </w:pPr>
    </w:p>
    <w:p w14:paraId="5A3E0F0D">
      <w:pPr>
        <w:jc w:val="left"/>
        <w:rPr>
          <w:rFonts w:ascii="仿宋_GB2312" w:hAnsi="仿宋" w:eastAsia="仿宋_GB2312" w:cs="仿宋"/>
          <w:b/>
          <w:sz w:val="28"/>
          <w:szCs w:val="28"/>
        </w:rPr>
      </w:pPr>
    </w:p>
    <w:p w14:paraId="7122737B">
      <w:pPr>
        <w:jc w:val="left"/>
        <w:rPr>
          <w:rFonts w:ascii="仿宋_GB2312" w:hAnsi="仿宋" w:eastAsia="仿宋_GB2312" w:cs="仿宋"/>
          <w:b/>
          <w:sz w:val="28"/>
          <w:szCs w:val="28"/>
        </w:rPr>
      </w:pPr>
      <w:r>
        <w:rPr>
          <w:rFonts w:hint="eastAsia" w:ascii="仿宋_GB2312" w:hAnsi="仿宋" w:eastAsia="仿宋_GB2312" w:cs="仿宋"/>
          <w:b/>
          <w:sz w:val="28"/>
          <w:szCs w:val="28"/>
        </w:rPr>
        <w:t>附件三 法定代表人授权书</w:t>
      </w:r>
      <w:bookmarkEnd w:id="8"/>
      <w:bookmarkEnd w:id="9"/>
      <w:bookmarkEnd w:id="10"/>
      <w:bookmarkEnd w:id="11"/>
      <w:bookmarkEnd w:id="12"/>
      <w:bookmarkEnd w:id="13"/>
      <w:bookmarkEnd w:id="14"/>
      <w:r>
        <w:rPr>
          <w:rFonts w:hint="eastAsia" w:ascii="仿宋_GB2312" w:hAnsi="仿宋" w:eastAsia="仿宋_GB2312" w:cs="仿宋"/>
          <w:b/>
          <w:sz w:val="28"/>
          <w:szCs w:val="28"/>
        </w:rPr>
        <w:t>（格式）</w:t>
      </w:r>
    </w:p>
    <w:p w14:paraId="3196C9FF">
      <w:pPr>
        <w:ind w:firstLine="640"/>
        <w:jc w:val="center"/>
        <w:rPr>
          <w:rFonts w:ascii="仿宋_GB2312" w:hAnsi="仿宋" w:eastAsia="仿宋_GB2312" w:cs="仿宋"/>
          <w:sz w:val="28"/>
          <w:szCs w:val="28"/>
        </w:rPr>
      </w:pPr>
    </w:p>
    <w:p w14:paraId="6596EB94">
      <w:pPr>
        <w:pStyle w:val="36"/>
        <w:spacing w:before="0" w:after="0"/>
        <w:ind w:firstLine="560"/>
        <w:rPr>
          <w:rFonts w:ascii="仿宋_GB2312" w:hAnsi="仿宋" w:eastAsia="仿宋_GB2312" w:cs="仿宋"/>
          <w:kern w:val="2"/>
          <w:sz w:val="28"/>
          <w:szCs w:val="28"/>
        </w:rPr>
      </w:pPr>
      <w:r>
        <w:rPr>
          <w:rFonts w:hint="eastAsia" w:ascii="仿宋_GB2312" w:hAnsi="仿宋" w:eastAsia="仿宋_GB2312" w:cs="仿宋"/>
          <w:kern w:val="2"/>
          <w:sz w:val="28"/>
          <w:szCs w:val="28"/>
        </w:rPr>
        <w:t>本授权书声明：____________（应标人名称）____________（法定代表人姓名、职务）授权________________（被授权人的姓名、职务）为我方就项目应标活动的合法代理人，以本单位名义全权处理一切与该项目应标有关的事务。</w:t>
      </w:r>
    </w:p>
    <w:p w14:paraId="1311B5D1">
      <w:pPr>
        <w:pStyle w:val="36"/>
        <w:spacing w:before="0" w:after="0"/>
        <w:ind w:firstLine="560"/>
        <w:rPr>
          <w:rFonts w:ascii="仿宋_GB2312" w:hAnsi="仿宋" w:eastAsia="仿宋_GB2312" w:cs="仿宋"/>
          <w:kern w:val="2"/>
          <w:sz w:val="28"/>
          <w:szCs w:val="28"/>
        </w:rPr>
      </w:pPr>
      <w:r>
        <w:rPr>
          <w:rFonts w:hint="eastAsia" w:ascii="仿宋_GB2312" w:hAnsi="仿宋" w:eastAsia="仿宋_GB2312" w:cs="仿宋"/>
          <w:kern w:val="2"/>
          <w:sz w:val="28"/>
          <w:szCs w:val="28"/>
        </w:rPr>
        <w:t>本授权书于______年____月____日签字或盖章生效，特此声明。</w:t>
      </w:r>
    </w:p>
    <w:p w14:paraId="32905797">
      <w:pPr>
        <w:pStyle w:val="36"/>
        <w:tabs>
          <w:tab w:val="left" w:pos="7371"/>
        </w:tabs>
        <w:spacing w:before="0" w:after="0"/>
        <w:ind w:firstLine="560"/>
        <w:rPr>
          <w:rFonts w:ascii="仿宋_GB2312" w:hAnsi="仿宋" w:eastAsia="仿宋_GB2312" w:cs="仿宋"/>
          <w:kern w:val="2"/>
          <w:sz w:val="28"/>
          <w:szCs w:val="28"/>
        </w:rPr>
      </w:pPr>
    </w:p>
    <w:p w14:paraId="783D396D">
      <w:pPr>
        <w:pStyle w:val="36"/>
        <w:spacing w:before="0" w:after="0"/>
        <w:ind w:firstLine="560"/>
        <w:rPr>
          <w:rFonts w:ascii="仿宋_GB2312" w:hAnsi="仿宋" w:eastAsia="仿宋_GB2312" w:cs="仿宋"/>
          <w:kern w:val="2"/>
          <w:sz w:val="28"/>
          <w:szCs w:val="28"/>
        </w:rPr>
      </w:pPr>
      <w:r>
        <w:rPr>
          <w:rFonts w:hint="eastAsia" w:ascii="仿宋_GB2312" w:hAnsi="仿宋" w:eastAsia="仿宋_GB2312" w:cs="仿宋"/>
          <w:kern w:val="2"/>
          <w:sz w:val="28"/>
          <w:szCs w:val="28"/>
        </w:rPr>
        <w:t>法定代表人签字或盖章：___________________________________</w:t>
      </w:r>
    </w:p>
    <w:p w14:paraId="0890087D">
      <w:pPr>
        <w:pStyle w:val="36"/>
        <w:spacing w:before="0" w:after="0"/>
        <w:ind w:firstLine="476" w:firstLineChars="170"/>
        <w:rPr>
          <w:rFonts w:ascii="仿宋_GB2312" w:hAnsi="仿宋" w:eastAsia="仿宋_GB2312" w:cs="仿宋"/>
          <w:kern w:val="2"/>
          <w:sz w:val="28"/>
          <w:szCs w:val="28"/>
        </w:rPr>
      </w:pPr>
      <w:r>
        <w:rPr>
          <w:rFonts w:hint="eastAsia" w:ascii="仿宋_GB2312" w:hAnsi="仿宋" w:eastAsia="仿宋_GB2312" w:cs="仿宋"/>
          <w:kern w:val="2"/>
          <w:sz w:val="28"/>
          <w:szCs w:val="28"/>
        </w:rPr>
        <w:t>职    务：_____________________________________</w:t>
      </w:r>
    </w:p>
    <w:p w14:paraId="6DB60BC4">
      <w:pPr>
        <w:pStyle w:val="36"/>
        <w:spacing w:before="0" w:after="0"/>
        <w:ind w:firstLine="420" w:firstLineChars="150"/>
        <w:rPr>
          <w:rFonts w:ascii="仿宋_GB2312" w:hAnsi="仿宋" w:eastAsia="仿宋_GB2312" w:cs="仿宋"/>
          <w:kern w:val="2"/>
          <w:sz w:val="28"/>
          <w:szCs w:val="28"/>
        </w:rPr>
      </w:pPr>
      <w:r>
        <w:rPr>
          <w:rFonts w:hint="eastAsia" w:ascii="仿宋_GB2312" w:hAnsi="仿宋" w:eastAsia="仿宋_GB2312" w:cs="仿宋"/>
          <w:kern w:val="2"/>
          <w:sz w:val="28"/>
          <w:szCs w:val="28"/>
        </w:rPr>
        <w:t>单位名称：_____________________________________</w:t>
      </w:r>
    </w:p>
    <w:p w14:paraId="10057B6A">
      <w:pPr>
        <w:pStyle w:val="36"/>
        <w:spacing w:before="0" w:after="0"/>
        <w:ind w:firstLine="560"/>
        <w:rPr>
          <w:rFonts w:ascii="仿宋_GB2312" w:hAnsi="仿宋" w:eastAsia="仿宋_GB2312" w:cs="仿宋"/>
          <w:kern w:val="2"/>
          <w:sz w:val="28"/>
          <w:szCs w:val="28"/>
        </w:rPr>
      </w:pPr>
    </w:p>
    <w:p w14:paraId="7DB3BBAB">
      <w:pPr>
        <w:pStyle w:val="36"/>
        <w:spacing w:before="0" w:after="0"/>
        <w:ind w:firstLine="476" w:firstLineChars="170"/>
        <w:rPr>
          <w:rFonts w:ascii="仿宋_GB2312" w:hAnsi="仿宋" w:eastAsia="仿宋_GB2312" w:cs="仿宋"/>
          <w:kern w:val="2"/>
          <w:sz w:val="28"/>
          <w:szCs w:val="28"/>
        </w:rPr>
      </w:pPr>
      <w:r>
        <w:rPr>
          <w:rFonts w:hint="eastAsia" w:ascii="仿宋_GB2312" w:hAnsi="仿宋" w:eastAsia="仿宋_GB2312" w:cs="仿宋"/>
          <w:kern w:val="2"/>
          <w:sz w:val="28"/>
          <w:szCs w:val="28"/>
        </w:rPr>
        <w:t>代理人（被授权人）签字盖章：_____________________________</w:t>
      </w:r>
    </w:p>
    <w:p w14:paraId="1DF66406">
      <w:pPr>
        <w:pStyle w:val="36"/>
        <w:spacing w:before="0" w:after="0"/>
        <w:ind w:firstLine="476" w:firstLineChars="170"/>
        <w:rPr>
          <w:rFonts w:ascii="仿宋_GB2312" w:hAnsi="仿宋" w:eastAsia="仿宋_GB2312" w:cs="仿宋"/>
          <w:kern w:val="2"/>
          <w:sz w:val="28"/>
          <w:szCs w:val="28"/>
        </w:rPr>
      </w:pPr>
      <w:r>
        <w:rPr>
          <w:rFonts w:hint="eastAsia" w:ascii="仿宋_GB2312" w:hAnsi="仿宋" w:eastAsia="仿宋_GB2312" w:cs="仿宋"/>
          <w:kern w:val="2"/>
          <w:sz w:val="28"/>
          <w:szCs w:val="28"/>
        </w:rPr>
        <w:t>职    务：_____________________________________</w:t>
      </w:r>
    </w:p>
    <w:p w14:paraId="170F56FA">
      <w:pPr>
        <w:pStyle w:val="36"/>
        <w:spacing w:before="0" w:after="0"/>
        <w:ind w:firstLine="476" w:firstLineChars="170"/>
        <w:rPr>
          <w:rFonts w:ascii="仿宋_GB2312" w:hAnsi="仿宋" w:eastAsia="仿宋_GB2312" w:cs="仿宋"/>
          <w:kern w:val="2"/>
          <w:sz w:val="28"/>
          <w:szCs w:val="28"/>
        </w:rPr>
      </w:pPr>
      <w:r>
        <w:rPr>
          <w:rFonts w:hint="eastAsia" w:ascii="仿宋_GB2312" w:hAnsi="仿宋" w:eastAsia="仿宋_GB2312" w:cs="仿宋"/>
          <w:kern w:val="2"/>
          <w:sz w:val="28"/>
          <w:szCs w:val="28"/>
        </w:rPr>
        <w:t>单位名称：_____________________________________</w:t>
      </w:r>
    </w:p>
    <w:p w14:paraId="53A73D39">
      <w:pPr>
        <w:pStyle w:val="36"/>
        <w:spacing w:before="0" w:after="0"/>
        <w:ind w:firstLine="0" w:firstLineChars="0"/>
        <w:rPr>
          <w:rFonts w:ascii="仿宋_GB2312" w:hAnsi="仿宋" w:eastAsia="仿宋_GB2312" w:cs="仿宋"/>
          <w:kern w:val="2"/>
          <w:sz w:val="28"/>
          <w:szCs w:val="28"/>
        </w:rPr>
      </w:pPr>
    </w:p>
    <w:p w14:paraId="5B8EB7B1">
      <w:pPr>
        <w:pStyle w:val="36"/>
        <w:spacing w:before="0" w:after="0"/>
        <w:ind w:firstLine="560"/>
        <w:rPr>
          <w:rFonts w:ascii="仿宋_GB2312" w:hAnsi="仿宋" w:eastAsia="仿宋_GB2312" w:cs="仿宋"/>
          <w:kern w:val="2"/>
          <w:sz w:val="28"/>
          <w:szCs w:val="28"/>
        </w:rPr>
      </w:pPr>
      <w:r>
        <w:rPr>
          <w:rFonts w:hint="eastAsia" w:ascii="仿宋_GB2312" w:hAnsi="仿宋" w:eastAsia="仿宋_GB2312" w:cs="仿宋"/>
          <w:kern w:val="2"/>
          <w:sz w:val="28"/>
          <w:szCs w:val="28"/>
        </w:rPr>
        <w:t>应标人名称（公章）：______________________________________</w:t>
      </w:r>
    </w:p>
    <w:p w14:paraId="67117544">
      <w:pPr>
        <w:pStyle w:val="36"/>
        <w:spacing w:before="0" w:after="0"/>
        <w:ind w:firstLine="560"/>
        <w:rPr>
          <w:rFonts w:ascii="仿宋_GB2312" w:hAnsi="仿宋" w:eastAsia="仿宋_GB2312" w:cs="仿宋"/>
          <w:kern w:val="2"/>
          <w:sz w:val="28"/>
          <w:szCs w:val="28"/>
        </w:rPr>
      </w:pPr>
      <w:r>
        <w:rPr>
          <w:rFonts w:hint="eastAsia" w:ascii="仿宋_GB2312" w:hAnsi="仿宋" w:eastAsia="仿宋_GB2312" w:cs="仿宋"/>
          <w:kern w:val="2"/>
          <w:sz w:val="28"/>
          <w:szCs w:val="28"/>
        </w:rPr>
        <w:t>日     期：_____________________________________</w:t>
      </w:r>
      <w:bookmarkEnd w:id="15"/>
      <w:bookmarkStart w:id="16" w:name="_Hlt26671380"/>
      <w:bookmarkEnd w:id="16"/>
      <w:bookmarkStart w:id="17" w:name="_Hlt26955070"/>
      <w:bookmarkEnd w:id="17"/>
      <w:bookmarkStart w:id="18" w:name="_格式3__银行出具的资信证明"/>
      <w:bookmarkEnd w:id="18"/>
      <w:bookmarkStart w:id="19" w:name="_Toc23828478"/>
      <w:bookmarkEnd w:id="19"/>
      <w:bookmarkStart w:id="20" w:name="_Toc26554095"/>
      <w:bookmarkEnd w:id="20"/>
      <w:bookmarkStart w:id="21" w:name="_格式2__法定代表人授权书"/>
      <w:bookmarkEnd w:id="21"/>
      <w:bookmarkStart w:id="22" w:name="_Toc460901585"/>
      <w:bookmarkEnd w:id="22"/>
      <w:bookmarkStart w:id="23" w:name="_Toc513029276"/>
      <w:bookmarkEnd w:id="23"/>
      <w:bookmarkStart w:id="24" w:name="_Toc120614283"/>
      <w:bookmarkEnd w:id="24"/>
      <w:bookmarkStart w:id="25" w:name="_Toc22356580"/>
      <w:bookmarkEnd w:id="25"/>
      <w:bookmarkStart w:id="26" w:name="_Toc49090577"/>
      <w:bookmarkEnd w:id="26"/>
    </w:p>
    <w:p w14:paraId="6CF62FE1">
      <w:pPr>
        <w:spacing w:line="240" w:lineRule="atLeast"/>
        <w:rPr>
          <w:rFonts w:ascii="仿宋_GB2312" w:hAnsi="仿宋" w:eastAsia="仿宋_GB2312" w:cs="仿宋"/>
          <w:b/>
          <w:sz w:val="28"/>
          <w:szCs w:val="28"/>
        </w:rPr>
      </w:pPr>
    </w:p>
    <w:p w14:paraId="14801804">
      <w:pPr>
        <w:spacing w:line="240" w:lineRule="atLeast"/>
        <w:rPr>
          <w:rFonts w:ascii="仿宋_GB2312" w:hAnsi="仿宋" w:eastAsia="仿宋_GB2312" w:cs="仿宋"/>
          <w:b/>
          <w:sz w:val="28"/>
          <w:szCs w:val="28"/>
        </w:rPr>
      </w:pPr>
      <w:r>
        <w:rPr>
          <w:rFonts w:hint="eastAsia" w:ascii="仿宋_GB2312" w:hAnsi="仿宋" w:eastAsia="仿宋_GB2312" w:cs="仿宋"/>
          <w:b/>
          <w:sz w:val="28"/>
          <w:szCs w:val="28"/>
        </w:rPr>
        <w:t>被授权人身份证黏贴处（正反面）</w:t>
      </w:r>
    </w:p>
    <w:p w14:paraId="79132297">
      <w:pPr>
        <w:spacing w:line="240" w:lineRule="atLeast"/>
        <w:rPr>
          <w:rFonts w:ascii="仿宋_GB2312" w:hAnsi="仿宋" w:eastAsia="仿宋_GB2312" w:cs="仿宋"/>
          <w:b/>
          <w:sz w:val="28"/>
          <w:szCs w:val="28"/>
        </w:rPr>
      </w:pPr>
    </w:p>
    <w:p w14:paraId="089A0967">
      <w:pPr>
        <w:spacing w:line="240" w:lineRule="atLeast"/>
        <w:rPr>
          <w:rFonts w:ascii="仿宋_GB2312" w:hAnsi="仿宋" w:eastAsia="仿宋_GB2312" w:cs="仿宋"/>
          <w:b/>
          <w:sz w:val="28"/>
          <w:szCs w:val="28"/>
        </w:rPr>
      </w:pPr>
    </w:p>
    <w:p w14:paraId="47E76F4B">
      <w:pPr>
        <w:spacing w:line="240" w:lineRule="atLeast"/>
        <w:rPr>
          <w:rFonts w:ascii="仿宋_GB2312" w:hAnsi="仿宋" w:eastAsia="仿宋_GB2312" w:cs="仿宋"/>
          <w:b/>
          <w:sz w:val="28"/>
          <w:szCs w:val="28"/>
        </w:rPr>
      </w:pPr>
    </w:p>
    <w:p w14:paraId="34C89E36">
      <w:pPr>
        <w:spacing w:line="240" w:lineRule="atLeast"/>
        <w:rPr>
          <w:rFonts w:ascii="仿宋_GB2312" w:hAnsi="仿宋" w:eastAsia="仿宋_GB2312" w:cs="仿宋"/>
          <w:sz w:val="28"/>
          <w:szCs w:val="28"/>
        </w:rPr>
      </w:pPr>
      <w:r>
        <w:rPr>
          <w:rFonts w:hint="eastAsia" w:ascii="仿宋_GB2312" w:hAnsi="仿宋" w:eastAsia="仿宋_GB2312" w:cs="仿宋"/>
          <w:b/>
          <w:sz w:val="28"/>
          <w:szCs w:val="28"/>
        </w:rPr>
        <w:t>附件四 无重大违法记录声明格式</w:t>
      </w:r>
    </w:p>
    <w:p w14:paraId="662E3B06">
      <w:pPr>
        <w:widowControl/>
        <w:adjustRightInd w:val="0"/>
        <w:spacing w:line="240" w:lineRule="atLeast"/>
        <w:rPr>
          <w:rFonts w:ascii="仿宋_GB2312" w:hAnsi="仿宋" w:eastAsia="仿宋_GB2312" w:cs="仿宋"/>
          <w:b/>
          <w:sz w:val="28"/>
          <w:szCs w:val="28"/>
        </w:rPr>
      </w:pPr>
    </w:p>
    <w:p w14:paraId="50A21A2C">
      <w:pPr>
        <w:jc w:val="center"/>
        <w:rPr>
          <w:rFonts w:ascii="仿宋_GB2312" w:hAnsi="仿宋" w:eastAsia="仿宋_GB2312" w:cs="仿宋"/>
          <w:sz w:val="28"/>
          <w:szCs w:val="28"/>
        </w:rPr>
      </w:pPr>
      <w:r>
        <w:rPr>
          <w:rFonts w:hint="eastAsia" w:ascii="仿宋_GB2312" w:hAnsi="仿宋" w:eastAsia="仿宋_GB2312" w:cs="仿宋"/>
          <w:sz w:val="28"/>
          <w:szCs w:val="28"/>
        </w:rPr>
        <w:t>无重大违法记录声明</w:t>
      </w:r>
    </w:p>
    <w:p w14:paraId="42EF1BF7">
      <w:pPr>
        <w:rPr>
          <w:rFonts w:ascii="仿宋_GB2312" w:hAnsi="仿宋" w:eastAsia="仿宋_GB2312" w:cs="仿宋"/>
          <w:sz w:val="28"/>
          <w:szCs w:val="28"/>
        </w:rPr>
      </w:pPr>
    </w:p>
    <w:p w14:paraId="5E14ACF1">
      <w:pPr>
        <w:spacing w:line="360" w:lineRule="auto"/>
        <w:rPr>
          <w:rFonts w:ascii="仿宋_GB2312" w:hAnsi="仿宋" w:eastAsia="仿宋_GB2312" w:cs="仿宋"/>
          <w:sz w:val="28"/>
          <w:szCs w:val="28"/>
        </w:rPr>
      </w:pPr>
      <w:r>
        <w:rPr>
          <w:rFonts w:hint="eastAsia" w:ascii="仿宋_GB2312" w:hAnsi="仿宋" w:eastAsia="仿宋_GB2312" w:cs="仿宋"/>
          <w:sz w:val="28"/>
          <w:szCs w:val="28"/>
        </w:rPr>
        <w:t>淮北市财政局：</w:t>
      </w:r>
    </w:p>
    <w:p w14:paraId="2FF194D9">
      <w:pPr>
        <w:spacing w:line="360" w:lineRule="auto"/>
        <w:rPr>
          <w:rFonts w:ascii="仿宋_GB2312" w:hAnsi="仿宋" w:eastAsia="仿宋_GB2312" w:cs="仿宋"/>
          <w:sz w:val="28"/>
          <w:szCs w:val="28"/>
          <w:u w:val="single"/>
        </w:rPr>
      </w:pPr>
      <w:r>
        <w:rPr>
          <w:rFonts w:hint="eastAsia" w:ascii="仿宋_GB2312" w:hAnsi="仿宋" w:eastAsia="仿宋_GB2312" w:cs="仿宋"/>
          <w:sz w:val="28"/>
          <w:szCs w:val="28"/>
        </w:rPr>
        <w:t xml:space="preserve">    我单位</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（应标单位名称）郑重声明： </w:t>
      </w:r>
      <w:r>
        <w:rPr>
          <w:rFonts w:hint="eastAsia" w:ascii="仿宋_GB2312" w:hAnsi="仿宋" w:eastAsia="仿宋_GB2312" w:cs="仿宋"/>
          <w:sz w:val="28"/>
          <w:szCs w:val="28"/>
          <w:u w:val="single"/>
        </w:rPr>
        <w:t xml:space="preserve">                                    </w:t>
      </w:r>
    </w:p>
    <w:p w14:paraId="1C67D6AC">
      <w:pPr>
        <w:spacing w:line="360" w:lineRule="auto"/>
        <w:rPr>
          <w:rFonts w:ascii="仿宋_GB2312" w:hAnsi="仿宋" w:eastAsia="仿宋_GB2312" w:cs="仿宋"/>
          <w:sz w:val="28"/>
          <w:szCs w:val="28"/>
        </w:rPr>
      </w:pPr>
      <w:r>
        <w:rPr>
          <w:rFonts w:hint="eastAsia" w:ascii="仿宋_GB2312" w:hAnsi="仿宋" w:eastAsia="仿宋_GB2312" w:cs="仿宋"/>
          <w:sz w:val="28"/>
          <w:szCs w:val="28"/>
        </w:rPr>
        <w:t xml:space="preserve">    参加政府采购活动前3年内在经营活动中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（在下划线上如实填写：有或没有）重大违法记录。</w:t>
      </w:r>
    </w:p>
    <w:p w14:paraId="64A434AE">
      <w:pPr>
        <w:spacing w:line="360" w:lineRule="auto"/>
        <w:rPr>
          <w:rFonts w:ascii="仿宋_GB2312" w:hAnsi="仿宋" w:eastAsia="仿宋_GB2312" w:cs="仿宋"/>
          <w:sz w:val="28"/>
          <w:szCs w:val="28"/>
        </w:rPr>
      </w:pPr>
      <w:r>
        <w:rPr>
          <w:rFonts w:hint="eastAsia" w:ascii="仿宋_GB2312" w:hAnsi="仿宋" w:eastAsia="仿宋_GB2312" w:cs="仿宋"/>
          <w:sz w:val="28"/>
          <w:szCs w:val="28"/>
        </w:rPr>
        <w:t xml:space="preserve">    </w:t>
      </w:r>
    </w:p>
    <w:p w14:paraId="2BC783C6">
      <w:pPr>
        <w:spacing w:line="360" w:lineRule="auto"/>
        <w:rPr>
          <w:rFonts w:ascii="仿宋_GB2312" w:hAnsi="仿宋" w:eastAsia="仿宋_GB2312" w:cs="仿宋"/>
          <w:sz w:val="28"/>
          <w:szCs w:val="28"/>
        </w:rPr>
      </w:pPr>
    </w:p>
    <w:p w14:paraId="0AD73D81">
      <w:pPr>
        <w:spacing w:line="360" w:lineRule="auto"/>
        <w:rPr>
          <w:rFonts w:ascii="仿宋_GB2312" w:hAnsi="仿宋" w:eastAsia="仿宋_GB2312" w:cs="仿宋"/>
          <w:sz w:val="28"/>
          <w:szCs w:val="28"/>
        </w:rPr>
      </w:pPr>
      <w:r>
        <w:rPr>
          <w:rFonts w:hint="eastAsia" w:ascii="仿宋_GB2312" w:hAnsi="仿宋" w:eastAsia="仿宋_GB2312" w:cs="仿宋"/>
          <w:sz w:val="28"/>
          <w:szCs w:val="28"/>
        </w:rPr>
        <w:t xml:space="preserve">                   </w:t>
      </w:r>
    </w:p>
    <w:p w14:paraId="5159487A">
      <w:pPr>
        <w:snapToGrid w:val="0"/>
        <w:spacing w:line="360" w:lineRule="auto"/>
        <w:rPr>
          <w:rFonts w:ascii="仿宋_GB2312" w:hAnsi="仿宋" w:eastAsia="仿宋_GB2312" w:cs="仿宋"/>
          <w:sz w:val="28"/>
          <w:szCs w:val="28"/>
        </w:rPr>
      </w:pPr>
      <w:r>
        <w:rPr>
          <w:rFonts w:hint="eastAsia" w:ascii="仿宋_GB2312" w:hAnsi="仿宋" w:eastAsia="仿宋_GB2312" w:cs="仿宋"/>
          <w:sz w:val="28"/>
          <w:szCs w:val="28"/>
        </w:rPr>
        <w:t xml:space="preserve">                            声明人：（公章）</w:t>
      </w:r>
    </w:p>
    <w:p w14:paraId="12B19EBE">
      <w:pPr>
        <w:autoSpaceDE w:val="0"/>
        <w:autoSpaceDN w:val="0"/>
        <w:adjustRightInd w:val="0"/>
        <w:snapToGrid w:val="0"/>
        <w:spacing w:line="360" w:lineRule="auto"/>
        <w:ind w:firstLine="3935" w:firstLineChars="1400"/>
        <w:outlineLvl w:val="0"/>
        <w:rPr>
          <w:rFonts w:ascii="仿宋_GB2312" w:hAnsi="仿宋" w:eastAsia="仿宋_GB2312" w:cs="仿宋"/>
          <w:b/>
          <w:sz w:val="28"/>
          <w:szCs w:val="28"/>
          <w:u w:val="single"/>
        </w:rPr>
      </w:pPr>
      <w:r>
        <w:rPr>
          <w:rFonts w:hint="eastAsia" w:ascii="仿宋_GB2312" w:hAnsi="仿宋" w:eastAsia="仿宋_GB2312" w:cs="仿宋"/>
          <w:b/>
          <w:sz w:val="28"/>
          <w:szCs w:val="28"/>
        </w:rPr>
        <w:t>法人或授权代表签字：</w:t>
      </w:r>
      <w:r>
        <w:rPr>
          <w:rFonts w:hint="eastAsia" w:ascii="仿宋_GB2312" w:hAnsi="仿宋" w:eastAsia="仿宋_GB2312" w:cs="仿宋"/>
          <w:b/>
          <w:sz w:val="28"/>
          <w:szCs w:val="28"/>
          <w:u w:val="single"/>
        </w:rPr>
        <w:t xml:space="preserve"> </w:t>
      </w:r>
      <w:r>
        <w:rPr>
          <w:rFonts w:ascii="仿宋_GB2312" w:hAnsi="仿宋" w:eastAsia="仿宋_GB2312" w:cs="仿宋"/>
          <w:b/>
          <w:sz w:val="28"/>
          <w:szCs w:val="28"/>
          <w:u w:val="single"/>
        </w:rPr>
        <w:t xml:space="preserve">            </w:t>
      </w:r>
    </w:p>
    <w:p w14:paraId="0BA8974D">
      <w:pPr>
        <w:autoSpaceDE w:val="0"/>
        <w:autoSpaceDN w:val="0"/>
        <w:adjustRightInd w:val="0"/>
        <w:snapToGrid w:val="0"/>
        <w:spacing w:line="360" w:lineRule="auto"/>
        <w:ind w:firstLine="3935" w:firstLineChars="1400"/>
        <w:outlineLvl w:val="0"/>
        <w:rPr>
          <w:rFonts w:ascii="仿宋_GB2312" w:hAnsi="仿宋" w:eastAsia="仿宋_GB2312" w:cs="仿宋"/>
          <w:b/>
          <w:sz w:val="28"/>
          <w:szCs w:val="28"/>
          <w:u w:val="single"/>
        </w:rPr>
      </w:pPr>
      <w:r>
        <w:rPr>
          <w:rFonts w:hint="eastAsia" w:ascii="仿宋_GB2312" w:hAnsi="仿宋" w:eastAsia="仿宋_GB2312" w:cs="仿宋"/>
          <w:b/>
          <w:sz w:val="28"/>
          <w:szCs w:val="28"/>
        </w:rPr>
        <w:t>日期：</w:t>
      </w:r>
      <w:r>
        <w:rPr>
          <w:rFonts w:hint="eastAsia" w:ascii="仿宋_GB2312" w:hAnsi="仿宋" w:eastAsia="仿宋_GB2312" w:cs="仿宋"/>
          <w:b/>
          <w:sz w:val="28"/>
          <w:szCs w:val="28"/>
          <w:u w:val="single"/>
        </w:rPr>
        <w:t xml:space="preserve"> </w:t>
      </w:r>
      <w:r>
        <w:rPr>
          <w:rFonts w:ascii="仿宋_GB2312" w:hAnsi="仿宋" w:eastAsia="仿宋_GB2312" w:cs="仿宋"/>
          <w:b/>
          <w:sz w:val="28"/>
          <w:szCs w:val="28"/>
          <w:u w:val="single"/>
        </w:rPr>
        <w:t xml:space="preserve">            </w:t>
      </w:r>
    </w:p>
    <w:p w14:paraId="3DB79B54">
      <w:pPr>
        <w:rPr>
          <w:rFonts w:ascii="仿宋" w:hAnsi="仿宋" w:eastAsia="仿宋" w:cs="仿宋"/>
          <w:szCs w:val="21"/>
        </w:rPr>
      </w:pPr>
    </w:p>
    <w:bookmarkEnd w:id="6"/>
    <w:bookmarkEnd w:id="7"/>
    <w:p w14:paraId="5E1B2631"/>
    <w:p w14:paraId="1DE1D6D3"/>
    <w:p w14:paraId="5263593B"/>
    <w:p w14:paraId="5C6CDC84"/>
    <w:p w14:paraId="0FF38F09"/>
    <w:p w14:paraId="3A721A83"/>
    <w:p w14:paraId="1ADF7D20"/>
    <w:p w14:paraId="6F40D31B"/>
    <w:p w14:paraId="68F4497E"/>
    <w:p w14:paraId="1BA36237"/>
    <w:p w14:paraId="06A7C501"/>
    <w:p w14:paraId="3FEAEB9B"/>
    <w:p w14:paraId="21E8CD41"/>
    <w:p w14:paraId="4A709B81">
      <w:pPr>
        <w:rPr>
          <w:rFonts w:ascii="仿宋_GB2312" w:eastAsia="仿宋_GB2312"/>
          <w:b/>
          <w:bCs/>
          <w:sz w:val="28"/>
          <w:szCs w:val="28"/>
        </w:rPr>
      </w:pPr>
    </w:p>
    <w:p w14:paraId="4A2753A4">
      <w:pPr>
        <w:rPr>
          <w:rFonts w:ascii="仿宋_GB2312" w:eastAsia="仿宋_GB2312"/>
          <w:b/>
          <w:bCs/>
          <w:sz w:val="28"/>
          <w:szCs w:val="28"/>
        </w:rPr>
      </w:pPr>
    </w:p>
    <w:p w14:paraId="646E7BB8">
      <w:pPr>
        <w:rPr>
          <w:rFonts w:ascii="仿宋_GB2312" w:eastAsia="仿宋_GB2312"/>
          <w:b/>
          <w:bCs/>
          <w:sz w:val="28"/>
          <w:szCs w:val="28"/>
        </w:rPr>
      </w:pPr>
    </w:p>
    <w:p w14:paraId="351D87B9">
      <w:pPr>
        <w:rPr>
          <w:rFonts w:ascii="仿宋_GB2312" w:eastAsia="仿宋_GB2312"/>
          <w:b/>
          <w:bCs/>
          <w:sz w:val="28"/>
          <w:szCs w:val="28"/>
        </w:rPr>
      </w:pPr>
      <w:r>
        <w:rPr>
          <w:rFonts w:hint="eastAsia" w:ascii="仿宋_GB2312" w:eastAsia="仿宋_GB2312"/>
          <w:b/>
          <w:bCs/>
          <w:sz w:val="28"/>
          <w:szCs w:val="28"/>
        </w:rPr>
        <w:t>附件五 拟从事本绩效评价项目的服务人员情况</w:t>
      </w:r>
    </w:p>
    <w:p w14:paraId="62CE8DAC">
      <w:pPr>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（一）投入人员数量汇总表</w:t>
      </w:r>
    </w:p>
    <w:tbl>
      <w:tblPr>
        <w:tblStyle w:val="17"/>
        <w:tblW w:w="47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2"/>
        <w:gridCol w:w="2547"/>
        <w:gridCol w:w="2757"/>
      </w:tblGrid>
      <w:tr w14:paraId="1D12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pct"/>
            <w:tcBorders>
              <w:top w:val="single" w:color="auto" w:sz="4" w:space="0"/>
              <w:left w:val="single" w:color="auto" w:sz="4" w:space="0"/>
              <w:bottom w:val="single" w:color="auto" w:sz="4" w:space="0"/>
              <w:right w:val="single" w:color="auto" w:sz="4" w:space="0"/>
            </w:tcBorders>
            <w:vAlign w:val="center"/>
          </w:tcPr>
          <w:p w14:paraId="5183C952">
            <w:pPr>
              <w:jc w:val="center"/>
              <w:rPr>
                <w:rFonts w:ascii="宋体" w:hAnsi="宋体" w:eastAsia="宋体"/>
                <w:sz w:val="24"/>
                <w:szCs w:val="24"/>
              </w:rPr>
            </w:pPr>
            <w:r>
              <w:rPr>
                <w:rFonts w:hint="eastAsia" w:ascii="宋体" w:hAnsi="宋体" w:eastAsia="宋体"/>
                <w:sz w:val="24"/>
                <w:szCs w:val="24"/>
              </w:rPr>
              <w:t>企业具有高级称职或执业资格证书的人员数量（人）</w:t>
            </w:r>
          </w:p>
        </w:tc>
        <w:tc>
          <w:tcPr>
            <w:tcW w:w="1524" w:type="pct"/>
            <w:tcBorders>
              <w:top w:val="single" w:color="auto" w:sz="4" w:space="0"/>
              <w:left w:val="single" w:color="auto" w:sz="4" w:space="0"/>
              <w:bottom w:val="single" w:color="auto" w:sz="4" w:space="0"/>
              <w:right w:val="single" w:color="auto" w:sz="4" w:space="0"/>
            </w:tcBorders>
            <w:vAlign w:val="center"/>
          </w:tcPr>
          <w:p w14:paraId="0BC9B8F3">
            <w:pPr>
              <w:jc w:val="center"/>
              <w:rPr>
                <w:rFonts w:ascii="宋体" w:hAnsi="宋体" w:eastAsia="宋体"/>
                <w:sz w:val="24"/>
                <w:szCs w:val="24"/>
              </w:rPr>
            </w:pPr>
            <w:r>
              <w:rPr>
                <w:rFonts w:hint="eastAsia" w:ascii="宋体" w:hAnsi="宋体" w:eastAsia="宋体"/>
                <w:sz w:val="24"/>
                <w:szCs w:val="24"/>
              </w:rPr>
              <w:t>单个项目拟投入服务的人员数量（人）</w:t>
            </w:r>
          </w:p>
        </w:tc>
        <w:tc>
          <w:tcPr>
            <w:tcW w:w="1650" w:type="pct"/>
            <w:tcBorders>
              <w:top w:val="single" w:color="auto" w:sz="4" w:space="0"/>
              <w:left w:val="single" w:color="auto" w:sz="4" w:space="0"/>
              <w:bottom w:val="single" w:color="auto" w:sz="4" w:space="0"/>
              <w:right w:val="single" w:color="auto" w:sz="4" w:space="0"/>
            </w:tcBorders>
            <w:vAlign w:val="center"/>
          </w:tcPr>
          <w:p w14:paraId="2E5D2971">
            <w:pPr>
              <w:jc w:val="center"/>
              <w:rPr>
                <w:rFonts w:ascii="宋体" w:hAnsi="宋体" w:eastAsia="宋体"/>
                <w:sz w:val="24"/>
                <w:szCs w:val="24"/>
              </w:rPr>
            </w:pPr>
            <w:r>
              <w:rPr>
                <w:rFonts w:hint="eastAsia" w:ascii="宋体" w:hAnsi="宋体" w:eastAsia="宋体"/>
                <w:sz w:val="24"/>
                <w:szCs w:val="24"/>
              </w:rPr>
              <w:t>单个项目拟投入服务的具有高级职称或执业资格证书的人员数量（人）</w:t>
            </w:r>
          </w:p>
        </w:tc>
      </w:tr>
      <w:tr w14:paraId="649D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pct"/>
            <w:tcBorders>
              <w:top w:val="single" w:color="auto" w:sz="4" w:space="0"/>
              <w:left w:val="single" w:color="auto" w:sz="4" w:space="0"/>
              <w:bottom w:val="single" w:color="auto" w:sz="4" w:space="0"/>
              <w:right w:val="single" w:color="auto" w:sz="4" w:space="0"/>
            </w:tcBorders>
            <w:vAlign w:val="center"/>
          </w:tcPr>
          <w:p w14:paraId="2D29A8AC">
            <w:pPr>
              <w:jc w:val="center"/>
              <w:rPr>
                <w:rFonts w:ascii="宋体" w:hAnsi="宋体" w:eastAsia="宋体"/>
                <w:sz w:val="24"/>
                <w:szCs w:val="24"/>
              </w:rPr>
            </w:pPr>
          </w:p>
        </w:tc>
        <w:tc>
          <w:tcPr>
            <w:tcW w:w="1524" w:type="pct"/>
            <w:tcBorders>
              <w:top w:val="single" w:color="auto" w:sz="4" w:space="0"/>
              <w:left w:val="single" w:color="auto" w:sz="4" w:space="0"/>
              <w:bottom w:val="single" w:color="auto" w:sz="4" w:space="0"/>
              <w:right w:val="single" w:color="auto" w:sz="4" w:space="0"/>
            </w:tcBorders>
            <w:vAlign w:val="center"/>
          </w:tcPr>
          <w:p w14:paraId="3D4A95A7">
            <w:pPr>
              <w:jc w:val="center"/>
              <w:rPr>
                <w:rFonts w:ascii="宋体" w:hAnsi="宋体" w:eastAsia="宋体"/>
                <w:sz w:val="24"/>
                <w:szCs w:val="24"/>
              </w:rPr>
            </w:pPr>
          </w:p>
        </w:tc>
        <w:tc>
          <w:tcPr>
            <w:tcW w:w="1650" w:type="pct"/>
            <w:tcBorders>
              <w:top w:val="single" w:color="auto" w:sz="4" w:space="0"/>
              <w:left w:val="single" w:color="auto" w:sz="4" w:space="0"/>
              <w:bottom w:val="single" w:color="auto" w:sz="4" w:space="0"/>
              <w:right w:val="single" w:color="auto" w:sz="4" w:space="0"/>
            </w:tcBorders>
            <w:vAlign w:val="center"/>
          </w:tcPr>
          <w:p w14:paraId="539688F8">
            <w:pPr>
              <w:jc w:val="center"/>
              <w:rPr>
                <w:rFonts w:ascii="宋体" w:hAnsi="宋体" w:eastAsia="宋体"/>
                <w:sz w:val="24"/>
                <w:szCs w:val="24"/>
              </w:rPr>
            </w:pPr>
          </w:p>
        </w:tc>
      </w:tr>
    </w:tbl>
    <w:p w14:paraId="7575890A">
      <w:pPr>
        <w:widowControl/>
        <w:jc w:val="left"/>
        <w:rPr>
          <w:rFonts w:asciiTheme="minorEastAsia" w:hAnsiTheme="minorEastAsia" w:eastAsiaTheme="minorEastAsia"/>
          <w:b/>
          <w:sz w:val="24"/>
          <w:szCs w:val="24"/>
        </w:rPr>
      </w:pPr>
    </w:p>
    <w:p w14:paraId="4FAA415A">
      <w:pPr>
        <w:widowControl/>
        <w:jc w:val="left"/>
        <w:rPr>
          <w:rFonts w:asciiTheme="minorEastAsia" w:hAnsiTheme="minorEastAsia" w:eastAsiaTheme="minorEastAsia"/>
          <w:b/>
          <w:sz w:val="24"/>
          <w:szCs w:val="24"/>
        </w:rPr>
      </w:pPr>
    </w:p>
    <w:p w14:paraId="7863A9B0">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应标单位（盖章）：</w:t>
      </w:r>
      <w:r>
        <w:rPr>
          <w:rFonts w:hint="eastAsia" w:asciiTheme="minorEastAsia" w:hAnsiTheme="minorEastAsia" w:eastAsiaTheme="minorEastAsia"/>
          <w:sz w:val="24"/>
          <w:szCs w:val="24"/>
          <w:u w:val="single"/>
        </w:rPr>
        <w:t xml:space="preserve">                  </w:t>
      </w:r>
    </w:p>
    <w:p w14:paraId="7EDC8200">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法人或授权代表签字：</w:t>
      </w:r>
      <w:r>
        <w:rPr>
          <w:rFonts w:hint="eastAsia" w:asciiTheme="minorEastAsia" w:hAnsiTheme="minorEastAsia" w:eastAsiaTheme="minorEastAsia"/>
          <w:sz w:val="24"/>
          <w:szCs w:val="24"/>
          <w:u w:val="single"/>
        </w:rPr>
        <w:t xml:space="preserve">                     </w:t>
      </w:r>
    </w:p>
    <w:p w14:paraId="4F8E25FE">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14:paraId="125842FF">
      <w:pPr>
        <w:widowControl/>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14:paraId="75D422A4">
      <w:pPr>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（二）企业具有高级职称或执业资格证书的</w:t>
      </w:r>
      <w:r>
        <w:rPr>
          <w:rFonts w:asciiTheme="minorEastAsia" w:hAnsiTheme="minorEastAsia" w:eastAsiaTheme="minorEastAsia"/>
          <w:b/>
          <w:sz w:val="24"/>
          <w:szCs w:val="24"/>
        </w:rPr>
        <w:t>人员资格汇总表</w:t>
      </w:r>
    </w:p>
    <w:tbl>
      <w:tblPr>
        <w:tblStyle w:val="17"/>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308"/>
        <w:gridCol w:w="1031"/>
        <w:gridCol w:w="1007"/>
        <w:gridCol w:w="853"/>
        <w:gridCol w:w="1702"/>
        <w:gridCol w:w="1815"/>
      </w:tblGrid>
      <w:tr w14:paraId="1C37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tcBorders>
              <w:bottom w:val="single" w:color="auto" w:sz="4" w:space="0"/>
            </w:tcBorders>
            <w:vAlign w:val="center"/>
          </w:tcPr>
          <w:p w14:paraId="32D60B66">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序号</w:t>
            </w:r>
          </w:p>
        </w:tc>
        <w:tc>
          <w:tcPr>
            <w:tcW w:w="765" w:type="pct"/>
            <w:tcBorders>
              <w:bottom w:val="single" w:color="auto" w:sz="4" w:space="0"/>
            </w:tcBorders>
            <w:vAlign w:val="center"/>
          </w:tcPr>
          <w:p w14:paraId="1BFE8FC9">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姓名</w:t>
            </w:r>
          </w:p>
        </w:tc>
        <w:tc>
          <w:tcPr>
            <w:tcW w:w="603" w:type="pct"/>
            <w:tcBorders>
              <w:bottom w:val="single" w:color="auto" w:sz="4" w:space="0"/>
            </w:tcBorders>
            <w:vAlign w:val="center"/>
          </w:tcPr>
          <w:p w14:paraId="4BA9C6E8">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年龄</w:t>
            </w:r>
          </w:p>
        </w:tc>
        <w:tc>
          <w:tcPr>
            <w:tcW w:w="589" w:type="pct"/>
            <w:tcBorders>
              <w:bottom w:val="single" w:color="auto" w:sz="4" w:space="0"/>
            </w:tcBorders>
            <w:vAlign w:val="center"/>
          </w:tcPr>
          <w:p w14:paraId="07635F73">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学历</w:t>
            </w:r>
          </w:p>
        </w:tc>
        <w:tc>
          <w:tcPr>
            <w:tcW w:w="499" w:type="pct"/>
            <w:tcBorders>
              <w:bottom w:val="single" w:color="auto" w:sz="4" w:space="0"/>
            </w:tcBorders>
            <w:vAlign w:val="center"/>
          </w:tcPr>
          <w:p w14:paraId="7DCC09F6">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专业</w:t>
            </w:r>
          </w:p>
        </w:tc>
        <w:tc>
          <w:tcPr>
            <w:tcW w:w="996" w:type="pct"/>
            <w:tcBorders>
              <w:bottom w:val="single" w:color="auto" w:sz="4" w:space="0"/>
            </w:tcBorders>
            <w:vAlign w:val="center"/>
          </w:tcPr>
          <w:p w14:paraId="3B901889">
            <w:pPr>
              <w:spacing w:line="5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高级</w:t>
            </w:r>
            <w:r>
              <w:rPr>
                <w:rFonts w:asciiTheme="minorEastAsia" w:hAnsiTheme="minorEastAsia" w:eastAsiaTheme="minorEastAsia"/>
                <w:b/>
                <w:sz w:val="24"/>
                <w:szCs w:val="24"/>
              </w:rPr>
              <w:t>职称</w:t>
            </w:r>
            <w:r>
              <w:rPr>
                <w:rFonts w:hint="eastAsia" w:asciiTheme="minorEastAsia" w:hAnsiTheme="minorEastAsia" w:eastAsiaTheme="minorEastAsia"/>
                <w:b/>
                <w:sz w:val="24"/>
                <w:szCs w:val="24"/>
              </w:rPr>
              <w:t>名称</w:t>
            </w:r>
          </w:p>
        </w:tc>
        <w:tc>
          <w:tcPr>
            <w:tcW w:w="1062" w:type="pct"/>
            <w:tcBorders>
              <w:bottom w:val="single" w:color="auto" w:sz="4" w:space="0"/>
            </w:tcBorders>
            <w:vAlign w:val="center"/>
          </w:tcPr>
          <w:p w14:paraId="7EC6D65D">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执业资格</w:t>
            </w:r>
            <w:r>
              <w:rPr>
                <w:rFonts w:hint="eastAsia" w:asciiTheme="minorEastAsia" w:hAnsiTheme="minorEastAsia" w:eastAsiaTheme="minorEastAsia"/>
                <w:b/>
                <w:sz w:val="24"/>
                <w:szCs w:val="24"/>
              </w:rPr>
              <w:t>名称</w:t>
            </w:r>
          </w:p>
        </w:tc>
      </w:tr>
      <w:tr w14:paraId="14C6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14:paraId="1B2F6C26">
            <w:pPr>
              <w:spacing w:line="500" w:lineRule="exact"/>
              <w:jc w:val="center"/>
              <w:rPr>
                <w:rFonts w:asciiTheme="minorEastAsia" w:hAnsiTheme="minorEastAsia" w:eastAsiaTheme="minorEastAsia"/>
                <w:b/>
                <w:sz w:val="24"/>
                <w:szCs w:val="24"/>
              </w:rPr>
            </w:pPr>
          </w:p>
        </w:tc>
        <w:tc>
          <w:tcPr>
            <w:tcW w:w="765" w:type="pct"/>
            <w:vAlign w:val="center"/>
          </w:tcPr>
          <w:p w14:paraId="22B8096A">
            <w:pPr>
              <w:spacing w:line="500" w:lineRule="exact"/>
              <w:jc w:val="center"/>
              <w:rPr>
                <w:rFonts w:asciiTheme="minorEastAsia" w:hAnsiTheme="minorEastAsia" w:eastAsiaTheme="minorEastAsia"/>
                <w:b/>
                <w:sz w:val="24"/>
                <w:szCs w:val="24"/>
              </w:rPr>
            </w:pPr>
          </w:p>
        </w:tc>
        <w:tc>
          <w:tcPr>
            <w:tcW w:w="603" w:type="pct"/>
            <w:vAlign w:val="center"/>
          </w:tcPr>
          <w:p w14:paraId="7CEB7DC3">
            <w:pPr>
              <w:spacing w:line="500" w:lineRule="exact"/>
              <w:jc w:val="center"/>
              <w:rPr>
                <w:rFonts w:asciiTheme="minorEastAsia" w:hAnsiTheme="minorEastAsia" w:eastAsiaTheme="minorEastAsia"/>
                <w:b/>
                <w:sz w:val="24"/>
                <w:szCs w:val="24"/>
              </w:rPr>
            </w:pPr>
          </w:p>
        </w:tc>
        <w:tc>
          <w:tcPr>
            <w:tcW w:w="589" w:type="pct"/>
            <w:vAlign w:val="center"/>
          </w:tcPr>
          <w:p w14:paraId="0697ABB2">
            <w:pPr>
              <w:spacing w:line="500" w:lineRule="exact"/>
              <w:jc w:val="center"/>
              <w:rPr>
                <w:rFonts w:asciiTheme="minorEastAsia" w:hAnsiTheme="minorEastAsia" w:eastAsiaTheme="minorEastAsia"/>
                <w:b/>
                <w:sz w:val="24"/>
                <w:szCs w:val="24"/>
              </w:rPr>
            </w:pPr>
          </w:p>
        </w:tc>
        <w:tc>
          <w:tcPr>
            <w:tcW w:w="499" w:type="pct"/>
            <w:vAlign w:val="center"/>
          </w:tcPr>
          <w:p w14:paraId="3CAA791E">
            <w:pPr>
              <w:spacing w:line="500" w:lineRule="exact"/>
              <w:jc w:val="center"/>
              <w:rPr>
                <w:rFonts w:asciiTheme="minorEastAsia" w:hAnsiTheme="minorEastAsia" w:eastAsiaTheme="minorEastAsia"/>
                <w:b/>
                <w:sz w:val="24"/>
                <w:szCs w:val="24"/>
              </w:rPr>
            </w:pPr>
          </w:p>
        </w:tc>
        <w:tc>
          <w:tcPr>
            <w:tcW w:w="996" w:type="pct"/>
            <w:vAlign w:val="center"/>
          </w:tcPr>
          <w:p w14:paraId="3EAF35A1">
            <w:pPr>
              <w:spacing w:line="500" w:lineRule="exact"/>
              <w:jc w:val="center"/>
              <w:rPr>
                <w:rFonts w:asciiTheme="minorEastAsia" w:hAnsiTheme="minorEastAsia" w:eastAsiaTheme="minorEastAsia"/>
                <w:b/>
                <w:sz w:val="24"/>
                <w:szCs w:val="24"/>
              </w:rPr>
            </w:pPr>
          </w:p>
        </w:tc>
        <w:tc>
          <w:tcPr>
            <w:tcW w:w="1062" w:type="pct"/>
            <w:vAlign w:val="center"/>
          </w:tcPr>
          <w:p w14:paraId="6CEDB3D6">
            <w:pPr>
              <w:spacing w:line="500" w:lineRule="exact"/>
              <w:jc w:val="center"/>
              <w:rPr>
                <w:rFonts w:asciiTheme="minorEastAsia" w:hAnsiTheme="minorEastAsia" w:eastAsiaTheme="minorEastAsia"/>
                <w:b/>
                <w:sz w:val="24"/>
                <w:szCs w:val="24"/>
              </w:rPr>
            </w:pPr>
          </w:p>
        </w:tc>
      </w:tr>
      <w:tr w14:paraId="46AD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14:paraId="163F344A">
            <w:pPr>
              <w:spacing w:line="500" w:lineRule="exact"/>
              <w:jc w:val="center"/>
              <w:rPr>
                <w:rFonts w:asciiTheme="minorEastAsia" w:hAnsiTheme="minorEastAsia" w:eastAsiaTheme="minorEastAsia"/>
                <w:b/>
                <w:sz w:val="24"/>
                <w:szCs w:val="24"/>
              </w:rPr>
            </w:pPr>
          </w:p>
        </w:tc>
        <w:tc>
          <w:tcPr>
            <w:tcW w:w="765" w:type="pct"/>
            <w:vAlign w:val="center"/>
          </w:tcPr>
          <w:p w14:paraId="00915A94">
            <w:pPr>
              <w:spacing w:line="500" w:lineRule="exact"/>
              <w:jc w:val="center"/>
              <w:rPr>
                <w:rFonts w:asciiTheme="minorEastAsia" w:hAnsiTheme="minorEastAsia" w:eastAsiaTheme="minorEastAsia"/>
                <w:b/>
                <w:sz w:val="24"/>
                <w:szCs w:val="24"/>
              </w:rPr>
            </w:pPr>
          </w:p>
        </w:tc>
        <w:tc>
          <w:tcPr>
            <w:tcW w:w="603" w:type="pct"/>
            <w:vAlign w:val="center"/>
          </w:tcPr>
          <w:p w14:paraId="29600B61">
            <w:pPr>
              <w:spacing w:line="500" w:lineRule="exact"/>
              <w:jc w:val="center"/>
              <w:rPr>
                <w:rFonts w:asciiTheme="minorEastAsia" w:hAnsiTheme="minorEastAsia" w:eastAsiaTheme="minorEastAsia"/>
                <w:b/>
                <w:sz w:val="24"/>
                <w:szCs w:val="24"/>
              </w:rPr>
            </w:pPr>
          </w:p>
        </w:tc>
        <w:tc>
          <w:tcPr>
            <w:tcW w:w="589" w:type="pct"/>
            <w:vAlign w:val="center"/>
          </w:tcPr>
          <w:p w14:paraId="154FBB6E">
            <w:pPr>
              <w:spacing w:line="500" w:lineRule="exact"/>
              <w:jc w:val="center"/>
              <w:rPr>
                <w:rFonts w:asciiTheme="minorEastAsia" w:hAnsiTheme="minorEastAsia" w:eastAsiaTheme="minorEastAsia"/>
                <w:b/>
                <w:sz w:val="24"/>
                <w:szCs w:val="24"/>
              </w:rPr>
            </w:pPr>
          </w:p>
        </w:tc>
        <w:tc>
          <w:tcPr>
            <w:tcW w:w="499" w:type="pct"/>
            <w:vAlign w:val="center"/>
          </w:tcPr>
          <w:p w14:paraId="7A85CD45">
            <w:pPr>
              <w:spacing w:line="500" w:lineRule="exact"/>
              <w:jc w:val="center"/>
              <w:rPr>
                <w:rFonts w:asciiTheme="minorEastAsia" w:hAnsiTheme="minorEastAsia" w:eastAsiaTheme="minorEastAsia"/>
                <w:b/>
                <w:sz w:val="24"/>
                <w:szCs w:val="24"/>
              </w:rPr>
            </w:pPr>
          </w:p>
        </w:tc>
        <w:tc>
          <w:tcPr>
            <w:tcW w:w="996" w:type="pct"/>
            <w:vAlign w:val="center"/>
          </w:tcPr>
          <w:p w14:paraId="7949D576">
            <w:pPr>
              <w:spacing w:line="500" w:lineRule="exact"/>
              <w:jc w:val="center"/>
              <w:rPr>
                <w:rFonts w:asciiTheme="minorEastAsia" w:hAnsiTheme="minorEastAsia" w:eastAsiaTheme="minorEastAsia"/>
                <w:b/>
                <w:sz w:val="24"/>
                <w:szCs w:val="24"/>
              </w:rPr>
            </w:pPr>
          </w:p>
        </w:tc>
        <w:tc>
          <w:tcPr>
            <w:tcW w:w="1062" w:type="pct"/>
            <w:vAlign w:val="center"/>
          </w:tcPr>
          <w:p w14:paraId="7C4445D8">
            <w:pPr>
              <w:spacing w:line="500" w:lineRule="exact"/>
              <w:jc w:val="center"/>
              <w:rPr>
                <w:rFonts w:asciiTheme="minorEastAsia" w:hAnsiTheme="minorEastAsia" w:eastAsiaTheme="minorEastAsia"/>
                <w:b/>
                <w:sz w:val="24"/>
                <w:szCs w:val="24"/>
              </w:rPr>
            </w:pPr>
          </w:p>
        </w:tc>
      </w:tr>
      <w:tr w14:paraId="12E6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14:paraId="1F229208">
            <w:pPr>
              <w:spacing w:line="500" w:lineRule="exact"/>
              <w:jc w:val="center"/>
              <w:rPr>
                <w:rFonts w:asciiTheme="minorEastAsia" w:hAnsiTheme="minorEastAsia" w:eastAsiaTheme="minorEastAsia"/>
                <w:b/>
                <w:sz w:val="24"/>
                <w:szCs w:val="24"/>
              </w:rPr>
            </w:pPr>
          </w:p>
        </w:tc>
        <w:tc>
          <w:tcPr>
            <w:tcW w:w="765" w:type="pct"/>
            <w:vAlign w:val="center"/>
          </w:tcPr>
          <w:p w14:paraId="6E71EEA5">
            <w:pPr>
              <w:spacing w:line="500" w:lineRule="exact"/>
              <w:jc w:val="center"/>
              <w:rPr>
                <w:rFonts w:asciiTheme="minorEastAsia" w:hAnsiTheme="minorEastAsia" w:eastAsiaTheme="minorEastAsia"/>
                <w:b/>
                <w:sz w:val="24"/>
                <w:szCs w:val="24"/>
              </w:rPr>
            </w:pPr>
          </w:p>
        </w:tc>
        <w:tc>
          <w:tcPr>
            <w:tcW w:w="603" w:type="pct"/>
            <w:vAlign w:val="center"/>
          </w:tcPr>
          <w:p w14:paraId="05FF6ED1">
            <w:pPr>
              <w:spacing w:line="500" w:lineRule="exact"/>
              <w:jc w:val="center"/>
              <w:rPr>
                <w:rFonts w:asciiTheme="minorEastAsia" w:hAnsiTheme="minorEastAsia" w:eastAsiaTheme="minorEastAsia"/>
                <w:b/>
                <w:sz w:val="24"/>
                <w:szCs w:val="24"/>
              </w:rPr>
            </w:pPr>
          </w:p>
        </w:tc>
        <w:tc>
          <w:tcPr>
            <w:tcW w:w="589" w:type="pct"/>
            <w:vAlign w:val="center"/>
          </w:tcPr>
          <w:p w14:paraId="7991F917">
            <w:pPr>
              <w:spacing w:line="500" w:lineRule="exact"/>
              <w:jc w:val="center"/>
              <w:rPr>
                <w:rFonts w:asciiTheme="minorEastAsia" w:hAnsiTheme="minorEastAsia" w:eastAsiaTheme="minorEastAsia"/>
                <w:b/>
                <w:sz w:val="24"/>
                <w:szCs w:val="24"/>
              </w:rPr>
            </w:pPr>
          </w:p>
        </w:tc>
        <w:tc>
          <w:tcPr>
            <w:tcW w:w="499" w:type="pct"/>
            <w:vAlign w:val="center"/>
          </w:tcPr>
          <w:p w14:paraId="67EB7F1C">
            <w:pPr>
              <w:spacing w:line="500" w:lineRule="exact"/>
              <w:jc w:val="center"/>
              <w:rPr>
                <w:rFonts w:asciiTheme="minorEastAsia" w:hAnsiTheme="minorEastAsia" w:eastAsiaTheme="minorEastAsia"/>
                <w:b/>
                <w:sz w:val="24"/>
                <w:szCs w:val="24"/>
              </w:rPr>
            </w:pPr>
          </w:p>
        </w:tc>
        <w:tc>
          <w:tcPr>
            <w:tcW w:w="996" w:type="pct"/>
            <w:vAlign w:val="center"/>
          </w:tcPr>
          <w:p w14:paraId="4E2C6CAE">
            <w:pPr>
              <w:spacing w:line="500" w:lineRule="exact"/>
              <w:jc w:val="center"/>
              <w:rPr>
                <w:rFonts w:asciiTheme="minorEastAsia" w:hAnsiTheme="minorEastAsia" w:eastAsiaTheme="minorEastAsia"/>
                <w:b/>
                <w:sz w:val="24"/>
                <w:szCs w:val="24"/>
              </w:rPr>
            </w:pPr>
          </w:p>
        </w:tc>
        <w:tc>
          <w:tcPr>
            <w:tcW w:w="1062" w:type="pct"/>
            <w:vAlign w:val="center"/>
          </w:tcPr>
          <w:p w14:paraId="31D51CDA">
            <w:pPr>
              <w:spacing w:line="500" w:lineRule="exact"/>
              <w:jc w:val="center"/>
              <w:rPr>
                <w:rFonts w:asciiTheme="minorEastAsia" w:hAnsiTheme="minorEastAsia" w:eastAsiaTheme="minorEastAsia"/>
                <w:b/>
                <w:sz w:val="24"/>
                <w:szCs w:val="24"/>
              </w:rPr>
            </w:pPr>
          </w:p>
        </w:tc>
      </w:tr>
      <w:tr w14:paraId="441D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14:paraId="74839DD1">
            <w:pPr>
              <w:spacing w:line="500" w:lineRule="exact"/>
              <w:jc w:val="center"/>
              <w:rPr>
                <w:rFonts w:asciiTheme="minorEastAsia" w:hAnsiTheme="minorEastAsia" w:eastAsiaTheme="minorEastAsia"/>
                <w:b/>
                <w:sz w:val="24"/>
                <w:szCs w:val="24"/>
              </w:rPr>
            </w:pPr>
          </w:p>
        </w:tc>
        <w:tc>
          <w:tcPr>
            <w:tcW w:w="765" w:type="pct"/>
            <w:vAlign w:val="center"/>
          </w:tcPr>
          <w:p w14:paraId="5E5D79B9">
            <w:pPr>
              <w:spacing w:line="500" w:lineRule="exact"/>
              <w:jc w:val="center"/>
              <w:rPr>
                <w:rFonts w:asciiTheme="minorEastAsia" w:hAnsiTheme="minorEastAsia" w:eastAsiaTheme="minorEastAsia"/>
                <w:b/>
                <w:sz w:val="24"/>
                <w:szCs w:val="24"/>
              </w:rPr>
            </w:pPr>
          </w:p>
        </w:tc>
        <w:tc>
          <w:tcPr>
            <w:tcW w:w="603" w:type="pct"/>
            <w:vAlign w:val="center"/>
          </w:tcPr>
          <w:p w14:paraId="06CC306B">
            <w:pPr>
              <w:spacing w:line="500" w:lineRule="exact"/>
              <w:jc w:val="center"/>
              <w:rPr>
                <w:rFonts w:asciiTheme="minorEastAsia" w:hAnsiTheme="minorEastAsia" w:eastAsiaTheme="minorEastAsia"/>
                <w:b/>
                <w:sz w:val="24"/>
                <w:szCs w:val="24"/>
              </w:rPr>
            </w:pPr>
          </w:p>
        </w:tc>
        <w:tc>
          <w:tcPr>
            <w:tcW w:w="589" w:type="pct"/>
            <w:vAlign w:val="center"/>
          </w:tcPr>
          <w:p w14:paraId="44E9F164">
            <w:pPr>
              <w:spacing w:line="500" w:lineRule="exact"/>
              <w:jc w:val="center"/>
              <w:rPr>
                <w:rFonts w:asciiTheme="minorEastAsia" w:hAnsiTheme="minorEastAsia" w:eastAsiaTheme="minorEastAsia"/>
                <w:b/>
                <w:sz w:val="24"/>
                <w:szCs w:val="24"/>
              </w:rPr>
            </w:pPr>
          </w:p>
        </w:tc>
        <w:tc>
          <w:tcPr>
            <w:tcW w:w="499" w:type="pct"/>
            <w:vAlign w:val="center"/>
          </w:tcPr>
          <w:p w14:paraId="4B714EFA">
            <w:pPr>
              <w:spacing w:line="500" w:lineRule="exact"/>
              <w:jc w:val="center"/>
              <w:rPr>
                <w:rFonts w:asciiTheme="minorEastAsia" w:hAnsiTheme="minorEastAsia" w:eastAsiaTheme="minorEastAsia"/>
                <w:b/>
                <w:sz w:val="24"/>
                <w:szCs w:val="24"/>
              </w:rPr>
            </w:pPr>
          </w:p>
        </w:tc>
        <w:tc>
          <w:tcPr>
            <w:tcW w:w="996" w:type="pct"/>
            <w:vAlign w:val="center"/>
          </w:tcPr>
          <w:p w14:paraId="3BA42687">
            <w:pPr>
              <w:spacing w:line="500" w:lineRule="exact"/>
              <w:jc w:val="center"/>
              <w:rPr>
                <w:rFonts w:asciiTheme="minorEastAsia" w:hAnsiTheme="minorEastAsia" w:eastAsiaTheme="minorEastAsia"/>
                <w:b/>
                <w:sz w:val="24"/>
                <w:szCs w:val="24"/>
              </w:rPr>
            </w:pPr>
          </w:p>
        </w:tc>
        <w:tc>
          <w:tcPr>
            <w:tcW w:w="1062" w:type="pct"/>
            <w:vAlign w:val="center"/>
          </w:tcPr>
          <w:p w14:paraId="632BC81B">
            <w:pPr>
              <w:spacing w:line="500" w:lineRule="exact"/>
              <w:jc w:val="center"/>
              <w:rPr>
                <w:rFonts w:asciiTheme="minorEastAsia" w:hAnsiTheme="minorEastAsia" w:eastAsiaTheme="minorEastAsia"/>
                <w:b/>
                <w:sz w:val="24"/>
                <w:szCs w:val="24"/>
              </w:rPr>
            </w:pPr>
          </w:p>
        </w:tc>
      </w:tr>
      <w:tr w14:paraId="7F4A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14:paraId="68181558">
            <w:pPr>
              <w:spacing w:line="500" w:lineRule="exact"/>
              <w:jc w:val="center"/>
              <w:rPr>
                <w:rFonts w:asciiTheme="minorEastAsia" w:hAnsiTheme="minorEastAsia" w:eastAsiaTheme="minorEastAsia"/>
                <w:b/>
                <w:sz w:val="24"/>
                <w:szCs w:val="24"/>
              </w:rPr>
            </w:pPr>
          </w:p>
        </w:tc>
        <w:tc>
          <w:tcPr>
            <w:tcW w:w="765" w:type="pct"/>
            <w:vAlign w:val="center"/>
          </w:tcPr>
          <w:p w14:paraId="1E367213">
            <w:pPr>
              <w:spacing w:line="500" w:lineRule="exact"/>
              <w:jc w:val="center"/>
              <w:rPr>
                <w:rFonts w:asciiTheme="minorEastAsia" w:hAnsiTheme="minorEastAsia" w:eastAsiaTheme="minorEastAsia"/>
                <w:b/>
                <w:sz w:val="24"/>
                <w:szCs w:val="24"/>
              </w:rPr>
            </w:pPr>
          </w:p>
        </w:tc>
        <w:tc>
          <w:tcPr>
            <w:tcW w:w="603" w:type="pct"/>
            <w:vAlign w:val="center"/>
          </w:tcPr>
          <w:p w14:paraId="041E3923">
            <w:pPr>
              <w:spacing w:line="500" w:lineRule="exact"/>
              <w:jc w:val="center"/>
              <w:rPr>
                <w:rFonts w:asciiTheme="minorEastAsia" w:hAnsiTheme="minorEastAsia" w:eastAsiaTheme="minorEastAsia"/>
                <w:b/>
                <w:sz w:val="24"/>
                <w:szCs w:val="24"/>
              </w:rPr>
            </w:pPr>
          </w:p>
        </w:tc>
        <w:tc>
          <w:tcPr>
            <w:tcW w:w="589" w:type="pct"/>
            <w:vAlign w:val="center"/>
          </w:tcPr>
          <w:p w14:paraId="72B753C7">
            <w:pPr>
              <w:spacing w:line="500" w:lineRule="exact"/>
              <w:jc w:val="center"/>
              <w:rPr>
                <w:rFonts w:asciiTheme="minorEastAsia" w:hAnsiTheme="minorEastAsia" w:eastAsiaTheme="minorEastAsia"/>
                <w:b/>
                <w:sz w:val="24"/>
                <w:szCs w:val="24"/>
              </w:rPr>
            </w:pPr>
          </w:p>
        </w:tc>
        <w:tc>
          <w:tcPr>
            <w:tcW w:w="499" w:type="pct"/>
            <w:vAlign w:val="center"/>
          </w:tcPr>
          <w:p w14:paraId="5DDB38F7">
            <w:pPr>
              <w:spacing w:line="500" w:lineRule="exact"/>
              <w:jc w:val="center"/>
              <w:rPr>
                <w:rFonts w:asciiTheme="minorEastAsia" w:hAnsiTheme="minorEastAsia" w:eastAsiaTheme="minorEastAsia"/>
                <w:b/>
                <w:sz w:val="24"/>
                <w:szCs w:val="24"/>
              </w:rPr>
            </w:pPr>
          </w:p>
        </w:tc>
        <w:tc>
          <w:tcPr>
            <w:tcW w:w="996" w:type="pct"/>
            <w:vAlign w:val="center"/>
          </w:tcPr>
          <w:p w14:paraId="3D833C97">
            <w:pPr>
              <w:spacing w:line="500" w:lineRule="exact"/>
              <w:jc w:val="center"/>
              <w:rPr>
                <w:rFonts w:asciiTheme="minorEastAsia" w:hAnsiTheme="minorEastAsia" w:eastAsiaTheme="minorEastAsia"/>
                <w:b/>
                <w:sz w:val="24"/>
                <w:szCs w:val="24"/>
              </w:rPr>
            </w:pPr>
          </w:p>
        </w:tc>
        <w:tc>
          <w:tcPr>
            <w:tcW w:w="1062" w:type="pct"/>
            <w:vAlign w:val="center"/>
          </w:tcPr>
          <w:p w14:paraId="46DBF2CD">
            <w:pPr>
              <w:spacing w:line="500" w:lineRule="exact"/>
              <w:jc w:val="center"/>
              <w:rPr>
                <w:rFonts w:asciiTheme="minorEastAsia" w:hAnsiTheme="minorEastAsia" w:eastAsiaTheme="minorEastAsia"/>
                <w:b/>
                <w:sz w:val="24"/>
                <w:szCs w:val="24"/>
              </w:rPr>
            </w:pPr>
          </w:p>
        </w:tc>
      </w:tr>
      <w:tr w14:paraId="7AA8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14:paraId="73C9533B">
            <w:pPr>
              <w:spacing w:line="500" w:lineRule="exact"/>
              <w:jc w:val="center"/>
              <w:rPr>
                <w:rFonts w:asciiTheme="minorEastAsia" w:hAnsiTheme="minorEastAsia" w:eastAsiaTheme="minorEastAsia"/>
                <w:b/>
                <w:sz w:val="24"/>
                <w:szCs w:val="24"/>
              </w:rPr>
            </w:pPr>
          </w:p>
        </w:tc>
        <w:tc>
          <w:tcPr>
            <w:tcW w:w="765" w:type="pct"/>
            <w:vAlign w:val="center"/>
          </w:tcPr>
          <w:p w14:paraId="46A74CAA">
            <w:pPr>
              <w:spacing w:line="500" w:lineRule="exact"/>
              <w:jc w:val="center"/>
              <w:rPr>
                <w:rFonts w:asciiTheme="minorEastAsia" w:hAnsiTheme="minorEastAsia" w:eastAsiaTheme="minorEastAsia"/>
                <w:b/>
                <w:sz w:val="24"/>
                <w:szCs w:val="24"/>
              </w:rPr>
            </w:pPr>
          </w:p>
        </w:tc>
        <w:tc>
          <w:tcPr>
            <w:tcW w:w="603" w:type="pct"/>
            <w:vAlign w:val="center"/>
          </w:tcPr>
          <w:p w14:paraId="5E4693F6">
            <w:pPr>
              <w:spacing w:line="500" w:lineRule="exact"/>
              <w:jc w:val="center"/>
              <w:rPr>
                <w:rFonts w:asciiTheme="minorEastAsia" w:hAnsiTheme="minorEastAsia" w:eastAsiaTheme="minorEastAsia"/>
                <w:b/>
                <w:sz w:val="24"/>
                <w:szCs w:val="24"/>
              </w:rPr>
            </w:pPr>
          </w:p>
        </w:tc>
        <w:tc>
          <w:tcPr>
            <w:tcW w:w="589" w:type="pct"/>
            <w:vAlign w:val="center"/>
          </w:tcPr>
          <w:p w14:paraId="13AC685A">
            <w:pPr>
              <w:spacing w:line="500" w:lineRule="exact"/>
              <w:jc w:val="center"/>
              <w:rPr>
                <w:rFonts w:asciiTheme="minorEastAsia" w:hAnsiTheme="minorEastAsia" w:eastAsiaTheme="minorEastAsia"/>
                <w:b/>
                <w:sz w:val="24"/>
                <w:szCs w:val="24"/>
              </w:rPr>
            </w:pPr>
          </w:p>
        </w:tc>
        <w:tc>
          <w:tcPr>
            <w:tcW w:w="499" w:type="pct"/>
            <w:vAlign w:val="center"/>
          </w:tcPr>
          <w:p w14:paraId="33F271B7">
            <w:pPr>
              <w:spacing w:line="500" w:lineRule="exact"/>
              <w:jc w:val="center"/>
              <w:rPr>
                <w:rFonts w:asciiTheme="minorEastAsia" w:hAnsiTheme="minorEastAsia" w:eastAsiaTheme="minorEastAsia"/>
                <w:b/>
                <w:sz w:val="24"/>
                <w:szCs w:val="24"/>
              </w:rPr>
            </w:pPr>
          </w:p>
        </w:tc>
        <w:tc>
          <w:tcPr>
            <w:tcW w:w="996" w:type="pct"/>
            <w:vAlign w:val="center"/>
          </w:tcPr>
          <w:p w14:paraId="45345611">
            <w:pPr>
              <w:spacing w:line="500" w:lineRule="exact"/>
              <w:jc w:val="center"/>
              <w:rPr>
                <w:rFonts w:asciiTheme="minorEastAsia" w:hAnsiTheme="minorEastAsia" w:eastAsiaTheme="minorEastAsia"/>
                <w:b/>
                <w:sz w:val="24"/>
                <w:szCs w:val="24"/>
              </w:rPr>
            </w:pPr>
          </w:p>
        </w:tc>
        <w:tc>
          <w:tcPr>
            <w:tcW w:w="1062" w:type="pct"/>
            <w:vAlign w:val="center"/>
          </w:tcPr>
          <w:p w14:paraId="6B4FB457">
            <w:pPr>
              <w:spacing w:line="500" w:lineRule="exact"/>
              <w:jc w:val="center"/>
              <w:rPr>
                <w:rFonts w:asciiTheme="minorEastAsia" w:hAnsiTheme="minorEastAsia" w:eastAsiaTheme="minorEastAsia"/>
                <w:b/>
                <w:sz w:val="24"/>
                <w:szCs w:val="24"/>
              </w:rPr>
            </w:pPr>
          </w:p>
        </w:tc>
      </w:tr>
      <w:tr w14:paraId="3C5A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14:paraId="3E62CF8E">
            <w:pPr>
              <w:spacing w:line="500" w:lineRule="exact"/>
              <w:jc w:val="center"/>
              <w:rPr>
                <w:rFonts w:asciiTheme="minorEastAsia" w:hAnsiTheme="minorEastAsia" w:eastAsiaTheme="minorEastAsia"/>
                <w:b/>
                <w:sz w:val="24"/>
                <w:szCs w:val="24"/>
              </w:rPr>
            </w:pPr>
          </w:p>
        </w:tc>
        <w:tc>
          <w:tcPr>
            <w:tcW w:w="765" w:type="pct"/>
            <w:vAlign w:val="center"/>
          </w:tcPr>
          <w:p w14:paraId="3B06D817">
            <w:pPr>
              <w:spacing w:line="500" w:lineRule="exact"/>
              <w:jc w:val="center"/>
              <w:rPr>
                <w:rFonts w:asciiTheme="minorEastAsia" w:hAnsiTheme="minorEastAsia" w:eastAsiaTheme="minorEastAsia"/>
                <w:b/>
                <w:sz w:val="24"/>
                <w:szCs w:val="24"/>
              </w:rPr>
            </w:pPr>
          </w:p>
        </w:tc>
        <w:tc>
          <w:tcPr>
            <w:tcW w:w="603" w:type="pct"/>
            <w:vAlign w:val="center"/>
          </w:tcPr>
          <w:p w14:paraId="1E9ED333">
            <w:pPr>
              <w:spacing w:line="500" w:lineRule="exact"/>
              <w:jc w:val="center"/>
              <w:rPr>
                <w:rFonts w:asciiTheme="minorEastAsia" w:hAnsiTheme="minorEastAsia" w:eastAsiaTheme="minorEastAsia"/>
                <w:b/>
                <w:sz w:val="24"/>
                <w:szCs w:val="24"/>
              </w:rPr>
            </w:pPr>
          </w:p>
        </w:tc>
        <w:tc>
          <w:tcPr>
            <w:tcW w:w="589" w:type="pct"/>
            <w:vAlign w:val="center"/>
          </w:tcPr>
          <w:p w14:paraId="2516AF4F">
            <w:pPr>
              <w:spacing w:line="500" w:lineRule="exact"/>
              <w:jc w:val="center"/>
              <w:rPr>
                <w:rFonts w:asciiTheme="minorEastAsia" w:hAnsiTheme="minorEastAsia" w:eastAsiaTheme="minorEastAsia"/>
                <w:b/>
                <w:sz w:val="24"/>
                <w:szCs w:val="24"/>
              </w:rPr>
            </w:pPr>
          </w:p>
        </w:tc>
        <w:tc>
          <w:tcPr>
            <w:tcW w:w="499" w:type="pct"/>
            <w:vAlign w:val="center"/>
          </w:tcPr>
          <w:p w14:paraId="6F5EF94C">
            <w:pPr>
              <w:spacing w:line="500" w:lineRule="exact"/>
              <w:jc w:val="center"/>
              <w:rPr>
                <w:rFonts w:asciiTheme="minorEastAsia" w:hAnsiTheme="minorEastAsia" w:eastAsiaTheme="minorEastAsia"/>
                <w:b/>
                <w:sz w:val="24"/>
                <w:szCs w:val="24"/>
              </w:rPr>
            </w:pPr>
          </w:p>
        </w:tc>
        <w:tc>
          <w:tcPr>
            <w:tcW w:w="996" w:type="pct"/>
            <w:vAlign w:val="center"/>
          </w:tcPr>
          <w:p w14:paraId="1D228E92">
            <w:pPr>
              <w:spacing w:line="500" w:lineRule="exact"/>
              <w:jc w:val="center"/>
              <w:rPr>
                <w:rFonts w:asciiTheme="minorEastAsia" w:hAnsiTheme="minorEastAsia" w:eastAsiaTheme="minorEastAsia"/>
                <w:b/>
                <w:sz w:val="24"/>
                <w:szCs w:val="24"/>
              </w:rPr>
            </w:pPr>
          </w:p>
        </w:tc>
        <w:tc>
          <w:tcPr>
            <w:tcW w:w="1062" w:type="pct"/>
            <w:vAlign w:val="center"/>
          </w:tcPr>
          <w:p w14:paraId="5935F174">
            <w:pPr>
              <w:spacing w:line="500" w:lineRule="exact"/>
              <w:jc w:val="center"/>
              <w:rPr>
                <w:rFonts w:asciiTheme="minorEastAsia" w:hAnsiTheme="minorEastAsia" w:eastAsiaTheme="minorEastAsia"/>
                <w:b/>
                <w:sz w:val="24"/>
                <w:szCs w:val="24"/>
              </w:rPr>
            </w:pPr>
          </w:p>
        </w:tc>
      </w:tr>
      <w:tr w14:paraId="6BF6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14:paraId="28AC41B0">
            <w:pPr>
              <w:spacing w:line="500" w:lineRule="exact"/>
              <w:jc w:val="center"/>
              <w:rPr>
                <w:rFonts w:asciiTheme="minorEastAsia" w:hAnsiTheme="minorEastAsia" w:eastAsiaTheme="minorEastAsia"/>
                <w:b/>
                <w:sz w:val="24"/>
                <w:szCs w:val="24"/>
              </w:rPr>
            </w:pPr>
          </w:p>
        </w:tc>
        <w:tc>
          <w:tcPr>
            <w:tcW w:w="765" w:type="pct"/>
            <w:vAlign w:val="center"/>
          </w:tcPr>
          <w:p w14:paraId="639AF117">
            <w:pPr>
              <w:spacing w:line="500" w:lineRule="exact"/>
              <w:jc w:val="center"/>
              <w:rPr>
                <w:rFonts w:asciiTheme="minorEastAsia" w:hAnsiTheme="minorEastAsia" w:eastAsiaTheme="minorEastAsia"/>
                <w:b/>
                <w:sz w:val="24"/>
                <w:szCs w:val="24"/>
              </w:rPr>
            </w:pPr>
          </w:p>
        </w:tc>
        <w:tc>
          <w:tcPr>
            <w:tcW w:w="603" w:type="pct"/>
            <w:vAlign w:val="center"/>
          </w:tcPr>
          <w:p w14:paraId="25B633C1">
            <w:pPr>
              <w:spacing w:line="500" w:lineRule="exact"/>
              <w:jc w:val="center"/>
              <w:rPr>
                <w:rFonts w:asciiTheme="minorEastAsia" w:hAnsiTheme="minorEastAsia" w:eastAsiaTheme="minorEastAsia"/>
                <w:b/>
                <w:sz w:val="24"/>
                <w:szCs w:val="24"/>
              </w:rPr>
            </w:pPr>
          </w:p>
        </w:tc>
        <w:tc>
          <w:tcPr>
            <w:tcW w:w="589" w:type="pct"/>
            <w:vAlign w:val="center"/>
          </w:tcPr>
          <w:p w14:paraId="33164854">
            <w:pPr>
              <w:spacing w:line="500" w:lineRule="exact"/>
              <w:jc w:val="center"/>
              <w:rPr>
                <w:rFonts w:asciiTheme="minorEastAsia" w:hAnsiTheme="minorEastAsia" w:eastAsiaTheme="minorEastAsia"/>
                <w:b/>
                <w:sz w:val="24"/>
                <w:szCs w:val="24"/>
              </w:rPr>
            </w:pPr>
          </w:p>
        </w:tc>
        <w:tc>
          <w:tcPr>
            <w:tcW w:w="499" w:type="pct"/>
            <w:vAlign w:val="center"/>
          </w:tcPr>
          <w:p w14:paraId="4A188758">
            <w:pPr>
              <w:spacing w:line="500" w:lineRule="exact"/>
              <w:jc w:val="center"/>
              <w:rPr>
                <w:rFonts w:asciiTheme="minorEastAsia" w:hAnsiTheme="minorEastAsia" w:eastAsiaTheme="minorEastAsia"/>
                <w:b/>
                <w:sz w:val="24"/>
                <w:szCs w:val="24"/>
              </w:rPr>
            </w:pPr>
          </w:p>
        </w:tc>
        <w:tc>
          <w:tcPr>
            <w:tcW w:w="996" w:type="pct"/>
            <w:vAlign w:val="center"/>
          </w:tcPr>
          <w:p w14:paraId="27B25F6C">
            <w:pPr>
              <w:spacing w:line="500" w:lineRule="exact"/>
              <w:jc w:val="center"/>
              <w:rPr>
                <w:rFonts w:asciiTheme="minorEastAsia" w:hAnsiTheme="minorEastAsia" w:eastAsiaTheme="minorEastAsia"/>
                <w:b/>
                <w:sz w:val="24"/>
                <w:szCs w:val="24"/>
              </w:rPr>
            </w:pPr>
          </w:p>
        </w:tc>
        <w:tc>
          <w:tcPr>
            <w:tcW w:w="1062" w:type="pct"/>
            <w:vAlign w:val="center"/>
          </w:tcPr>
          <w:p w14:paraId="490E5518">
            <w:pPr>
              <w:spacing w:line="500" w:lineRule="exact"/>
              <w:jc w:val="center"/>
              <w:rPr>
                <w:rFonts w:asciiTheme="minorEastAsia" w:hAnsiTheme="minorEastAsia" w:eastAsiaTheme="minorEastAsia"/>
                <w:b/>
                <w:sz w:val="24"/>
                <w:szCs w:val="24"/>
              </w:rPr>
            </w:pPr>
          </w:p>
        </w:tc>
      </w:tr>
      <w:tr w14:paraId="68F9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14:paraId="36F4A455">
            <w:pPr>
              <w:spacing w:line="500" w:lineRule="exact"/>
              <w:jc w:val="center"/>
              <w:rPr>
                <w:rFonts w:asciiTheme="minorEastAsia" w:hAnsiTheme="minorEastAsia" w:eastAsiaTheme="minorEastAsia"/>
                <w:b/>
                <w:sz w:val="24"/>
                <w:szCs w:val="24"/>
              </w:rPr>
            </w:pPr>
          </w:p>
        </w:tc>
        <w:tc>
          <w:tcPr>
            <w:tcW w:w="765" w:type="pct"/>
            <w:vAlign w:val="center"/>
          </w:tcPr>
          <w:p w14:paraId="23D6F052">
            <w:pPr>
              <w:spacing w:line="500" w:lineRule="exact"/>
              <w:jc w:val="center"/>
              <w:rPr>
                <w:rFonts w:asciiTheme="minorEastAsia" w:hAnsiTheme="minorEastAsia" w:eastAsiaTheme="minorEastAsia"/>
                <w:b/>
                <w:sz w:val="24"/>
                <w:szCs w:val="24"/>
              </w:rPr>
            </w:pPr>
          </w:p>
        </w:tc>
        <w:tc>
          <w:tcPr>
            <w:tcW w:w="603" w:type="pct"/>
            <w:vAlign w:val="center"/>
          </w:tcPr>
          <w:p w14:paraId="76D3506F">
            <w:pPr>
              <w:spacing w:line="500" w:lineRule="exact"/>
              <w:jc w:val="center"/>
              <w:rPr>
                <w:rFonts w:asciiTheme="minorEastAsia" w:hAnsiTheme="minorEastAsia" w:eastAsiaTheme="minorEastAsia"/>
                <w:b/>
                <w:sz w:val="24"/>
                <w:szCs w:val="24"/>
              </w:rPr>
            </w:pPr>
          </w:p>
        </w:tc>
        <w:tc>
          <w:tcPr>
            <w:tcW w:w="589" w:type="pct"/>
            <w:vAlign w:val="center"/>
          </w:tcPr>
          <w:p w14:paraId="673032D3">
            <w:pPr>
              <w:spacing w:line="500" w:lineRule="exact"/>
              <w:jc w:val="center"/>
              <w:rPr>
                <w:rFonts w:asciiTheme="minorEastAsia" w:hAnsiTheme="minorEastAsia" w:eastAsiaTheme="minorEastAsia"/>
                <w:b/>
                <w:sz w:val="24"/>
                <w:szCs w:val="24"/>
              </w:rPr>
            </w:pPr>
          </w:p>
        </w:tc>
        <w:tc>
          <w:tcPr>
            <w:tcW w:w="499" w:type="pct"/>
            <w:vAlign w:val="center"/>
          </w:tcPr>
          <w:p w14:paraId="3AB17132">
            <w:pPr>
              <w:spacing w:line="500" w:lineRule="exact"/>
              <w:jc w:val="center"/>
              <w:rPr>
                <w:rFonts w:asciiTheme="minorEastAsia" w:hAnsiTheme="minorEastAsia" w:eastAsiaTheme="minorEastAsia"/>
                <w:b/>
                <w:sz w:val="24"/>
                <w:szCs w:val="24"/>
              </w:rPr>
            </w:pPr>
          </w:p>
        </w:tc>
        <w:tc>
          <w:tcPr>
            <w:tcW w:w="996" w:type="pct"/>
            <w:vAlign w:val="center"/>
          </w:tcPr>
          <w:p w14:paraId="7225B560">
            <w:pPr>
              <w:spacing w:line="500" w:lineRule="exact"/>
              <w:jc w:val="center"/>
              <w:rPr>
                <w:rFonts w:asciiTheme="minorEastAsia" w:hAnsiTheme="minorEastAsia" w:eastAsiaTheme="minorEastAsia"/>
                <w:b/>
                <w:sz w:val="24"/>
                <w:szCs w:val="24"/>
              </w:rPr>
            </w:pPr>
          </w:p>
        </w:tc>
        <w:tc>
          <w:tcPr>
            <w:tcW w:w="1062" w:type="pct"/>
            <w:vAlign w:val="center"/>
          </w:tcPr>
          <w:p w14:paraId="07493F6A">
            <w:pPr>
              <w:spacing w:line="500" w:lineRule="exact"/>
              <w:jc w:val="center"/>
              <w:rPr>
                <w:rFonts w:asciiTheme="minorEastAsia" w:hAnsiTheme="minorEastAsia" w:eastAsiaTheme="minorEastAsia"/>
                <w:b/>
                <w:sz w:val="24"/>
                <w:szCs w:val="24"/>
              </w:rPr>
            </w:pPr>
          </w:p>
        </w:tc>
      </w:tr>
      <w:tr w14:paraId="3C55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485" w:type="pct"/>
            <w:vAlign w:val="center"/>
          </w:tcPr>
          <w:p w14:paraId="0CD5DBCD">
            <w:pPr>
              <w:spacing w:line="500" w:lineRule="exact"/>
              <w:jc w:val="center"/>
              <w:rPr>
                <w:rFonts w:asciiTheme="minorEastAsia" w:hAnsiTheme="minorEastAsia" w:eastAsiaTheme="minorEastAsia"/>
                <w:b/>
                <w:sz w:val="24"/>
                <w:szCs w:val="24"/>
              </w:rPr>
            </w:pPr>
          </w:p>
        </w:tc>
        <w:tc>
          <w:tcPr>
            <w:tcW w:w="765" w:type="pct"/>
            <w:vAlign w:val="center"/>
          </w:tcPr>
          <w:p w14:paraId="7E09E57F">
            <w:pPr>
              <w:spacing w:line="500" w:lineRule="exact"/>
              <w:jc w:val="center"/>
              <w:rPr>
                <w:rFonts w:asciiTheme="minorEastAsia" w:hAnsiTheme="minorEastAsia" w:eastAsiaTheme="minorEastAsia"/>
                <w:b/>
                <w:sz w:val="24"/>
                <w:szCs w:val="24"/>
              </w:rPr>
            </w:pPr>
          </w:p>
        </w:tc>
        <w:tc>
          <w:tcPr>
            <w:tcW w:w="603" w:type="pct"/>
            <w:vAlign w:val="center"/>
          </w:tcPr>
          <w:p w14:paraId="18E60993">
            <w:pPr>
              <w:spacing w:line="500" w:lineRule="exact"/>
              <w:jc w:val="center"/>
              <w:rPr>
                <w:rFonts w:asciiTheme="minorEastAsia" w:hAnsiTheme="minorEastAsia" w:eastAsiaTheme="minorEastAsia"/>
                <w:b/>
                <w:sz w:val="24"/>
                <w:szCs w:val="24"/>
              </w:rPr>
            </w:pPr>
          </w:p>
        </w:tc>
        <w:tc>
          <w:tcPr>
            <w:tcW w:w="589" w:type="pct"/>
            <w:vAlign w:val="center"/>
          </w:tcPr>
          <w:p w14:paraId="63EE4F28">
            <w:pPr>
              <w:spacing w:line="500" w:lineRule="exact"/>
              <w:jc w:val="center"/>
              <w:rPr>
                <w:rFonts w:asciiTheme="minorEastAsia" w:hAnsiTheme="minorEastAsia" w:eastAsiaTheme="minorEastAsia"/>
                <w:b/>
                <w:sz w:val="24"/>
                <w:szCs w:val="24"/>
              </w:rPr>
            </w:pPr>
          </w:p>
        </w:tc>
        <w:tc>
          <w:tcPr>
            <w:tcW w:w="499" w:type="pct"/>
            <w:vAlign w:val="center"/>
          </w:tcPr>
          <w:p w14:paraId="181215A4">
            <w:pPr>
              <w:spacing w:line="500" w:lineRule="exact"/>
              <w:jc w:val="center"/>
              <w:rPr>
                <w:rFonts w:asciiTheme="minorEastAsia" w:hAnsiTheme="minorEastAsia" w:eastAsiaTheme="minorEastAsia"/>
                <w:b/>
                <w:sz w:val="24"/>
                <w:szCs w:val="24"/>
              </w:rPr>
            </w:pPr>
          </w:p>
        </w:tc>
        <w:tc>
          <w:tcPr>
            <w:tcW w:w="996" w:type="pct"/>
            <w:vAlign w:val="center"/>
          </w:tcPr>
          <w:p w14:paraId="5F34D006">
            <w:pPr>
              <w:spacing w:line="500" w:lineRule="exact"/>
              <w:jc w:val="center"/>
              <w:rPr>
                <w:rFonts w:asciiTheme="minorEastAsia" w:hAnsiTheme="minorEastAsia" w:eastAsiaTheme="minorEastAsia"/>
                <w:b/>
                <w:sz w:val="24"/>
                <w:szCs w:val="24"/>
              </w:rPr>
            </w:pPr>
          </w:p>
        </w:tc>
        <w:tc>
          <w:tcPr>
            <w:tcW w:w="1062" w:type="pct"/>
            <w:vAlign w:val="center"/>
          </w:tcPr>
          <w:p w14:paraId="1FD076B9">
            <w:pPr>
              <w:spacing w:line="500" w:lineRule="exact"/>
              <w:jc w:val="center"/>
              <w:rPr>
                <w:rFonts w:asciiTheme="minorEastAsia" w:hAnsiTheme="minorEastAsia" w:eastAsiaTheme="minorEastAsia"/>
                <w:b/>
                <w:sz w:val="24"/>
                <w:szCs w:val="24"/>
              </w:rPr>
            </w:pPr>
          </w:p>
        </w:tc>
      </w:tr>
      <w:tr w14:paraId="2679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14:paraId="5893742B">
            <w:pPr>
              <w:spacing w:line="500" w:lineRule="exact"/>
              <w:jc w:val="center"/>
              <w:rPr>
                <w:rFonts w:asciiTheme="minorEastAsia" w:hAnsiTheme="minorEastAsia" w:eastAsiaTheme="minorEastAsia"/>
                <w:b/>
                <w:sz w:val="24"/>
                <w:szCs w:val="24"/>
              </w:rPr>
            </w:pPr>
          </w:p>
        </w:tc>
        <w:tc>
          <w:tcPr>
            <w:tcW w:w="765" w:type="pct"/>
            <w:vAlign w:val="center"/>
          </w:tcPr>
          <w:p w14:paraId="5004F1EF">
            <w:pPr>
              <w:spacing w:line="500" w:lineRule="exact"/>
              <w:jc w:val="center"/>
              <w:rPr>
                <w:rFonts w:asciiTheme="minorEastAsia" w:hAnsiTheme="minorEastAsia" w:eastAsiaTheme="minorEastAsia"/>
                <w:b/>
                <w:sz w:val="24"/>
                <w:szCs w:val="24"/>
              </w:rPr>
            </w:pPr>
          </w:p>
        </w:tc>
        <w:tc>
          <w:tcPr>
            <w:tcW w:w="603" w:type="pct"/>
            <w:vAlign w:val="center"/>
          </w:tcPr>
          <w:p w14:paraId="2E53D27C">
            <w:pPr>
              <w:spacing w:line="500" w:lineRule="exact"/>
              <w:jc w:val="center"/>
              <w:rPr>
                <w:rFonts w:asciiTheme="minorEastAsia" w:hAnsiTheme="minorEastAsia" w:eastAsiaTheme="minorEastAsia"/>
                <w:b/>
                <w:sz w:val="24"/>
                <w:szCs w:val="24"/>
              </w:rPr>
            </w:pPr>
          </w:p>
        </w:tc>
        <w:tc>
          <w:tcPr>
            <w:tcW w:w="589" w:type="pct"/>
            <w:vAlign w:val="center"/>
          </w:tcPr>
          <w:p w14:paraId="70963C2B">
            <w:pPr>
              <w:spacing w:line="500" w:lineRule="exact"/>
              <w:jc w:val="center"/>
              <w:rPr>
                <w:rFonts w:asciiTheme="minorEastAsia" w:hAnsiTheme="minorEastAsia" w:eastAsiaTheme="minorEastAsia"/>
                <w:b/>
                <w:sz w:val="24"/>
                <w:szCs w:val="24"/>
              </w:rPr>
            </w:pPr>
          </w:p>
        </w:tc>
        <w:tc>
          <w:tcPr>
            <w:tcW w:w="499" w:type="pct"/>
            <w:vAlign w:val="center"/>
          </w:tcPr>
          <w:p w14:paraId="10C34BAB">
            <w:pPr>
              <w:spacing w:line="500" w:lineRule="exact"/>
              <w:jc w:val="center"/>
              <w:rPr>
                <w:rFonts w:asciiTheme="minorEastAsia" w:hAnsiTheme="minorEastAsia" w:eastAsiaTheme="minorEastAsia"/>
                <w:b/>
                <w:sz w:val="24"/>
                <w:szCs w:val="24"/>
              </w:rPr>
            </w:pPr>
          </w:p>
        </w:tc>
        <w:tc>
          <w:tcPr>
            <w:tcW w:w="996" w:type="pct"/>
            <w:vAlign w:val="center"/>
          </w:tcPr>
          <w:p w14:paraId="4E5A4730">
            <w:pPr>
              <w:spacing w:line="500" w:lineRule="exact"/>
              <w:jc w:val="center"/>
              <w:rPr>
                <w:rFonts w:asciiTheme="minorEastAsia" w:hAnsiTheme="minorEastAsia" w:eastAsiaTheme="minorEastAsia"/>
                <w:b/>
                <w:sz w:val="24"/>
                <w:szCs w:val="24"/>
              </w:rPr>
            </w:pPr>
          </w:p>
        </w:tc>
        <w:tc>
          <w:tcPr>
            <w:tcW w:w="1062" w:type="pct"/>
            <w:vAlign w:val="center"/>
          </w:tcPr>
          <w:p w14:paraId="44F5F518">
            <w:pPr>
              <w:spacing w:line="500" w:lineRule="exact"/>
              <w:jc w:val="center"/>
              <w:rPr>
                <w:rFonts w:asciiTheme="minorEastAsia" w:hAnsiTheme="minorEastAsia" w:eastAsiaTheme="minorEastAsia"/>
                <w:b/>
                <w:sz w:val="24"/>
                <w:szCs w:val="24"/>
              </w:rPr>
            </w:pPr>
          </w:p>
        </w:tc>
      </w:tr>
      <w:tr w14:paraId="52BB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pct"/>
            <w:vAlign w:val="center"/>
          </w:tcPr>
          <w:p w14:paraId="1E6425F0">
            <w:pPr>
              <w:spacing w:line="500" w:lineRule="exact"/>
              <w:jc w:val="center"/>
              <w:rPr>
                <w:rFonts w:asciiTheme="minorEastAsia" w:hAnsiTheme="minorEastAsia" w:eastAsiaTheme="minorEastAsia"/>
                <w:b/>
                <w:sz w:val="24"/>
                <w:szCs w:val="24"/>
              </w:rPr>
            </w:pPr>
          </w:p>
        </w:tc>
        <w:tc>
          <w:tcPr>
            <w:tcW w:w="765" w:type="pct"/>
            <w:vAlign w:val="center"/>
          </w:tcPr>
          <w:p w14:paraId="339EF055">
            <w:pPr>
              <w:spacing w:line="500" w:lineRule="exact"/>
              <w:jc w:val="center"/>
              <w:rPr>
                <w:rFonts w:asciiTheme="minorEastAsia" w:hAnsiTheme="minorEastAsia" w:eastAsiaTheme="minorEastAsia"/>
                <w:b/>
                <w:sz w:val="24"/>
                <w:szCs w:val="24"/>
              </w:rPr>
            </w:pPr>
          </w:p>
        </w:tc>
        <w:tc>
          <w:tcPr>
            <w:tcW w:w="603" w:type="pct"/>
            <w:vAlign w:val="center"/>
          </w:tcPr>
          <w:p w14:paraId="567311B6">
            <w:pPr>
              <w:spacing w:line="500" w:lineRule="exact"/>
              <w:jc w:val="center"/>
              <w:rPr>
                <w:rFonts w:asciiTheme="minorEastAsia" w:hAnsiTheme="minorEastAsia" w:eastAsiaTheme="minorEastAsia"/>
                <w:b/>
                <w:sz w:val="24"/>
                <w:szCs w:val="24"/>
              </w:rPr>
            </w:pPr>
          </w:p>
        </w:tc>
        <w:tc>
          <w:tcPr>
            <w:tcW w:w="589" w:type="pct"/>
            <w:vAlign w:val="center"/>
          </w:tcPr>
          <w:p w14:paraId="2732709F">
            <w:pPr>
              <w:spacing w:line="500" w:lineRule="exact"/>
              <w:jc w:val="center"/>
              <w:rPr>
                <w:rFonts w:asciiTheme="minorEastAsia" w:hAnsiTheme="minorEastAsia" w:eastAsiaTheme="minorEastAsia"/>
                <w:b/>
                <w:sz w:val="24"/>
                <w:szCs w:val="24"/>
              </w:rPr>
            </w:pPr>
          </w:p>
        </w:tc>
        <w:tc>
          <w:tcPr>
            <w:tcW w:w="499" w:type="pct"/>
            <w:vAlign w:val="center"/>
          </w:tcPr>
          <w:p w14:paraId="403D1614">
            <w:pPr>
              <w:spacing w:line="500" w:lineRule="exact"/>
              <w:jc w:val="center"/>
              <w:rPr>
                <w:rFonts w:asciiTheme="minorEastAsia" w:hAnsiTheme="minorEastAsia" w:eastAsiaTheme="minorEastAsia"/>
                <w:b/>
                <w:sz w:val="24"/>
                <w:szCs w:val="24"/>
              </w:rPr>
            </w:pPr>
          </w:p>
        </w:tc>
        <w:tc>
          <w:tcPr>
            <w:tcW w:w="996" w:type="pct"/>
            <w:vAlign w:val="center"/>
          </w:tcPr>
          <w:p w14:paraId="77C5F98F">
            <w:pPr>
              <w:spacing w:line="500" w:lineRule="exact"/>
              <w:jc w:val="center"/>
              <w:rPr>
                <w:rFonts w:asciiTheme="minorEastAsia" w:hAnsiTheme="minorEastAsia" w:eastAsiaTheme="minorEastAsia"/>
                <w:b/>
                <w:sz w:val="24"/>
                <w:szCs w:val="24"/>
              </w:rPr>
            </w:pPr>
          </w:p>
        </w:tc>
        <w:tc>
          <w:tcPr>
            <w:tcW w:w="1062" w:type="pct"/>
            <w:vAlign w:val="center"/>
          </w:tcPr>
          <w:p w14:paraId="4564AC16">
            <w:pPr>
              <w:spacing w:line="500" w:lineRule="exact"/>
              <w:jc w:val="center"/>
              <w:rPr>
                <w:rFonts w:asciiTheme="minorEastAsia" w:hAnsiTheme="minorEastAsia" w:eastAsiaTheme="minorEastAsia"/>
                <w:b/>
                <w:sz w:val="24"/>
                <w:szCs w:val="24"/>
              </w:rPr>
            </w:pPr>
          </w:p>
        </w:tc>
      </w:tr>
    </w:tbl>
    <w:p w14:paraId="7DC1FEC7">
      <w:pPr>
        <w:spacing w:line="5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注：1、不包括兼职、外聘、退休人员；</w:t>
      </w:r>
    </w:p>
    <w:p w14:paraId="0631F6E3">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2、提供相关人员的高级职称或执业资格证书的复印件；</w:t>
      </w:r>
    </w:p>
    <w:p w14:paraId="7D84F8F5">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3、提供以上人员最近2</w:t>
      </w:r>
      <w:r>
        <w:rPr>
          <w:rFonts w:asciiTheme="minorEastAsia" w:hAnsiTheme="minorEastAsia" w:eastAsiaTheme="minorEastAsia"/>
          <w:b/>
          <w:sz w:val="24"/>
          <w:szCs w:val="24"/>
        </w:rPr>
        <w:t>021</w:t>
      </w:r>
      <w:r>
        <w:rPr>
          <w:rFonts w:hint="eastAsia" w:asciiTheme="minorEastAsia" w:hAnsiTheme="minorEastAsia" w:eastAsiaTheme="minorEastAsia"/>
          <w:b/>
          <w:sz w:val="24"/>
          <w:szCs w:val="24"/>
        </w:rPr>
        <w:t>年5月在应标单位缴纳社会保障基金的证明材料；</w:t>
      </w:r>
    </w:p>
    <w:p w14:paraId="7580038C">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4、以上材料缺一不可，否则将不予认可；</w:t>
      </w:r>
    </w:p>
    <w:p w14:paraId="7B3D6969">
      <w:pPr>
        <w:spacing w:line="500" w:lineRule="exact"/>
        <w:ind w:firstLine="482" w:firstLineChars="200"/>
        <w:jc w:val="left"/>
        <w:rPr>
          <w:rFonts w:asciiTheme="minorEastAsia" w:hAnsiTheme="minorEastAsia" w:eastAsiaTheme="minorEastAsia"/>
          <w:b/>
          <w:sz w:val="24"/>
          <w:szCs w:val="24"/>
        </w:rPr>
      </w:pPr>
      <w:r>
        <w:rPr>
          <w:rFonts w:asciiTheme="minorEastAsia" w:hAnsiTheme="minorEastAsia" w:eastAsiaTheme="minorEastAsia"/>
          <w:b/>
          <w:sz w:val="24"/>
          <w:szCs w:val="24"/>
        </w:rPr>
        <w:t>5</w:t>
      </w:r>
      <w:r>
        <w:rPr>
          <w:rFonts w:hint="eastAsia" w:asciiTheme="minorEastAsia" w:hAnsiTheme="minorEastAsia" w:eastAsiaTheme="minorEastAsia"/>
          <w:b/>
          <w:sz w:val="24"/>
          <w:szCs w:val="24"/>
        </w:rPr>
        <w:t>、此表中的项目人员应保持稳定。</w:t>
      </w:r>
    </w:p>
    <w:p w14:paraId="7E4C6D47">
      <w:pPr>
        <w:spacing w:line="500" w:lineRule="exact"/>
        <w:jc w:val="left"/>
        <w:rPr>
          <w:rFonts w:asciiTheme="minorEastAsia" w:hAnsiTheme="minorEastAsia" w:eastAsiaTheme="minorEastAsia"/>
          <w:sz w:val="24"/>
          <w:szCs w:val="24"/>
        </w:rPr>
      </w:pPr>
    </w:p>
    <w:p w14:paraId="25A72940">
      <w:pPr>
        <w:spacing w:line="500" w:lineRule="exact"/>
        <w:jc w:val="left"/>
        <w:rPr>
          <w:rFonts w:asciiTheme="minorEastAsia" w:hAnsiTheme="minorEastAsia" w:eastAsiaTheme="minorEastAsia"/>
          <w:sz w:val="24"/>
          <w:szCs w:val="24"/>
        </w:rPr>
      </w:pPr>
    </w:p>
    <w:p w14:paraId="63D5C247">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应标单位（盖章）：</w:t>
      </w:r>
      <w:r>
        <w:rPr>
          <w:rFonts w:hint="eastAsia" w:asciiTheme="minorEastAsia" w:hAnsiTheme="minorEastAsia" w:eastAsiaTheme="minorEastAsia"/>
          <w:sz w:val="24"/>
          <w:szCs w:val="24"/>
          <w:u w:val="single"/>
        </w:rPr>
        <w:t xml:space="preserve">                  </w:t>
      </w:r>
    </w:p>
    <w:p w14:paraId="6C8D5654">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法人或授权代表签字：</w:t>
      </w:r>
      <w:r>
        <w:rPr>
          <w:rFonts w:hint="eastAsia" w:asciiTheme="minorEastAsia" w:hAnsiTheme="minorEastAsia" w:eastAsiaTheme="minorEastAsia"/>
          <w:sz w:val="24"/>
          <w:szCs w:val="24"/>
          <w:u w:val="single"/>
        </w:rPr>
        <w:t xml:space="preserve">                     </w:t>
      </w:r>
    </w:p>
    <w:p w14:paraId="7CE12EB1">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14:paraId="599E699A">
      <w:pPr>
        <w:widowControl/>
        <w:spacing w:line="500" w:lineRule="exact"/>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14:paraId="21FCDAB1">
      <w:pPr>
        <w:widowControl/>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（三）单个项目拟投入服务的人员情况表</w:t>
      </w:r>
    </w:p>
    <w:tbl>
      <w:tblPr>
        <w:tblStyle w:val="17"/>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823"/>
        <w:gridCol w:w="2373"/>
        <w:gridCol w:w="2577"/>
      </w:tblGrid>
      <w:tr w14:paraId="65ED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tcBorders>
              <w:bottom w:val="single" w:color="auto" w:sz="4" w:space="0"/>
            </w:tcBorders>
            <w:vAlign w:val="center"/>
          </w:tcPr>
          <w:p w14:paraId="50D9962B">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序号</w:t>
            </w:r>
          </w:p>
        </w:tc>
        <w:tc>
          <w:tcPr>
            <w:tcW w:w="1074" w:type="pct"/>
            <w:tcBorders>
              <w:bottom w:val="single" w:color="auto" w:sz="4" w:space="0"/>
            </w:tcBorders>
            <w:vAlign w:val="center"/>
          </w:tcPr>
          <w:p w14:paraId="341662D4">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姓名</w:t>
            </w:r>
          </w:p>
        </w:tc>
        <w:tc>
          <w:tcPr>
            <w:tcW w:w="1398" w:type="pct"/>
            <w:tcBorders>
              <w:bottom w:val="single" w:color="auto" w:sz="4" w:space="0"/>
            </w:tcBorders>
            <w:vAlign w:val="center"/>
          </w:tcPr>
          <w:p w14:paraId="6EDF81E7">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高级职称</w:t>
            </w:r>
          </w:p>
        </w:tc>
        <w:tc>
          <w:tcPr>
            <w:tcW w:w="1518" w:type="pct"/>
            <w:tcBorders>
              <w:bottom w:val="single" w:color="auto" w:sz="4" w:space="0"/>
            </w:tcBorders>
            <w:vAlign w:val="center"/>
          </w:tcPr>
          <w:p w14:paraId="092B5781">
            <w:pPr>
              <w:spacing w:line="5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执业资格</w:t>
            </w:r>
          </w:p>
        </w:tc>
      </w:tr>
      <w:tr w14:paraId="3A39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14:paraId="217D0732">
            <w:pPr>
              <w:spacing w:line="500" w:lineRule="exact"/>
              <w:jc w:val="center"/>
              <w:rPr>
                <w:rFonts w:asciiTheme="minorEastAsia" w:hAnsiTheme="minorEastAsia" w:eastAsiaTheme="minorEastAsia"/>
                <w:sz w:val="24"/>
                <w:szCs w:val="24"/>
              </w:rPr>
            </w:pPr>
          </w:p>
        </w:tc>
        <w:tc>
          <w:tcPr>
            <w:tcW w:w="1074" w:type="pct"/>
            <w:vAlign w:val="center"/>
          </w:tcPr>
          <w:p w14:paraId="44D1C778">
            <w:pPr>
              <w:spacing w:line="500" w:lineRule="exact"/>
              <w:jc w:val="center"/>
              <w:rPr>
                <w:rFonts w:asciiTheme="minorEastAsia" w:hAnsiTheme="minorEastAsia" w:eastAsiaTheme="minorEastAsia"/>
                <w:sz w:val="24"/>
                <w:szCs w:val="24"/>
              </w:rPr>
            </w:pPr>
          </w:p>
        </w:tc>
        <w:tc>
          <w:tcPr>
            <w:tcW w:w="1398" w:type="pct"/>
            <w:vAlign w:val="center"/>
          </w:tcPr>
          <w:p w14:paraId="11D1E6AA">
            <w:pPr>
              <w:spacing w:line="500" w:lineRule="exact"/>
              <w:jc w:val="center"/>
              <w:rPr>
                <w:rFonts w:asciiTheme="minorEastAsia" w:hAnsiTheme="minorEastAsia" w:eastAsiaTheme="minorEastAsia"/>
                <w:sz w:val="24"/>
                <w:szCs w:val="24"/>
              </w:rPr>
            </w:pPr>
          </w:p>
        </w:tc>
        <w:tc>
          <w:tcPr>
            <w:tcW w:w="1518" w:type="pct"/>
            <w:vAlign w:val="center"/>
          </w:tcPr>
          <w:p w14:paraId="68684D86">
            <w:pPr>
              <w:spacing w:line="500" w:lineRule="exact"/>
              <w:jc w:val="center"/>
              <w:rPr>
                <w:rFonts w:asciiTheme="minorEastAsia" w:hAnsiTheme="minorEastAsia" w:eastAsiaTheme="minorEastAsia"/>
                <w:sz w:val="24"/>
                <w:szCs w:val="24"/>
              </w:rPr>
            </w:pPr>
          </w:p>
        </w:tc>
      </w:tr>
      <w:tr w14:paraId="02B1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14:paraId="0605D6C3">
            <w:pPr>
              <w:spacing w:line="500" w:lineRule="exact"/>
              <w:jc w:val="center"/>
              <w:rPr>
                <w:rFonts w:asciiTheme="minorEastAsia" w:hAnsiTheme="minorEastAsia" w:eastAsiaTheme="minorEastAsia"/>
                <w:sz w:val="24"/>
                <w:szCs w:val="24"/>
              </w:rPr>
            </w:pPr>
          </w:p>
        </w:tc>
        <w:tc>
          <w:tcPr>
            <w:tcW w:w="1074" w:type="pct"/>
            <w:vAlign w:val="center"/>
          </w:tcPr>
          <w:p w14:paraId="384FE9E1">
            <w:pPr>
              <w:spacing w:line="500" w:lineRule="exact"/>
              <w:jc w:val="center"/>
              <w:rPr>
                <w:rFonts w:asciiTheme="minorEastAsia" w:hAnsiTheme="minorEastAsia" w:eastAsiaTheme="minorEastAsia"/>
                <w:sz w:val="24"/>
                <w:szCs w:val="24"/>
              </w:rPr>
            </w:pPr>
          </w:p>
        </w:tc>
        <w:tc>
          <w:tcPr>
            <w:tcW w:w="1398" w:type="pct"/>
            <w:vAlign w:val="center"/>
          </w:tcPr>
          <w:p w14:paraId="488716BA">
            <w:pPr>
              <w:spacing w:line="500" w:lineRule="exact"/>
              <w:jc w:val="center"/>
              <w:rPr>
                <w:rFonts w:asciiTheme="minorEastAsia" w:hAnsiTheme="minorEastAsia" w:eastAsiaTheme="minorEastAsia"/>
                <w:sz w:val="24"/>
                <w:szCs w:val="24"/>
              </w:rPr>
            </w:pPr>
          </w:p>
        </w:tc>
        <w:tc>
          <w:tcPr>
            <w:tcW w:w="1518" w:type="pct"/>
            <w:vAlign w:val="center"/>
          </w:tcPr>
          <w:p w14:paraId="23EDBE43">
            <w:pPr>
              <w:spacing w:line="500" w:lineRule="exact"/>
              <w:jc w:val="center"/>
              <w:rPr>
                <w:rFonts w:asciiTheme="minorEastAsia" w:hAnsiTheme="minorEastAsia" w:eastAsiaTheme="minorEastAsia"/>
                <w:sz w:val="24"/>
                <w:szCs w:val="24"/>
              </w:rPr>
            </w:pPr>
          </w:p>
        </w:tc>
      </w:tr>
      <w:tr w14:paraId="6049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14:paraId="2165BCB4">
            <w:pPr>
              <w:spacing w:line="500" w:lineRule="exact"/>
              <w:jc w:val="center"/>
              <w:rPr>
                <w:rFonts w:asciiTheme="minorEastAsia" w:hAnsiTheme="minorEastAsia" w:eastAsiaTheme="minorEastAsia"/>
                <w:sz w:val="24"/>
                <w:szCs w:val="24"/>
              </w:rPr>
            </w:pPr>
          </w:p>
        </w:tc>
        <w:tc>
          <w:tcPr>
            <w:tcW w:w="1074" w:type="pct"/>
            <w:vAlign w:val="center"/>
          </w:tcPr>
          <w:p w14:paraId="3E066561">
            <w:pPr>
              <w:spacing w:line="500" w:lineRule="exact"/>
              <w:jc w:val="center"/>
              <w:rPr>
                <w:rFonts w:asciiTheme="minorEastAsia" w:hAnsiTheme="minorEastAsia" w:eastAsiaTheme="minorEastAsia"/>
                <w:sz w:val="24"/>
                <w:szCs w:val="24"/>
              </w:rPr>
            </w:pPr>
          </w:p>
        </w:tc>
        <w:tc>
          <w:tcPr>
            <w:tcW w:w="1398" w:type="pct"/>
            <w:vAlign w:val="center"/>
          </w:tcPr>
          <w:p w14:paraId="71498B27">
            <w:pPr>
              <w:spacing w:line="500" w:lineRule="exact"/>
              <w:jc w:val="center"/>
              <w:rPr>
                <w:rFonts w:asciiTheme="minorEastAsia" w:hAnsiTheme="minorEastAsia" w:eastAsiaTheme="minorEastAsia"/>
                <w:sz w:val="24"/>
                <w:szCs w:val="24"/>
              </w:rPr>
            </w:pPr>
          </w:p>
        </w:tc>
        <w:tc>
          <w:tcPr>
            <w:tcW w:w="1518" w:type="pct"/>
            <w:vAlign w:val="center"/>
          </w:tcPr>
          <w:p w14:paraId="1368E396">
            <w:pPr>
              <w:spacing w:line="500" w:lineRule="exact"/>
              <w:jc w:val="center"/>
              <w:rPr>
                <w:rFonts w:asciiTheme="minorEastAsia" w:hAnsiTheme="minorEastAsia" w:eastAsiaTheme="minorEastAsia"/>
                <w:sz w:val="24"/>
                <w:szCs w:val="24"/>
              </w:rPr>
            </w:pPr>
          </w:p>
        </w:tc>
      </w:tr>
      <w:tr w14:paraId="72AD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14:paraId="4335E252">
            <w:pPr>
              <w:spacing w:line="500" w:lineRule="exact"/>
              <w:jc w:val="center"/>
              <w:rPr>
                <w:rFonts w:asciiTheme="minorEastAsia" w:hAnsiTheme="minorEastAsia" w:eastAsiaTheme="minorEastAsia"/>
                <w:sz w:val="24"/>
                <w:szCs w:val="24"/>
              </w:rPr>
            </w:pPr>
          </w:p>
        </w:tc>
        <w:tc>
          <w:tcPr>
            <w:tcW w:w="1074" w:type="pct"/>
            <w:vAlign w:val="center"/>
          </w:tcPr>
          <w:p w14:paraId="3661AC65">
            <w:pPr>
              <w:spacing w:line="500" w:lineRule="exact"/>
              <w:jc w:val="center"/>
              <w:rPr>
                <w:rFonts w:asciiTheme="minorEastAsia" w:hAnsiTheme="minorEastAsia" w:eastAsiaTheme="minorEastAsia"/>
                <w:sz w:val="24"/>
                <w:szCs w:val="24"/>
              </w:rPr>
            </w:pPr>
          </w:p>
        </w:tc>
        <w:tc>
          <w:tcPr>
            <w:tcW w:w="1398" w:type="pct"/>
            <w:vAlign w:val="center"/>
          </w:tcPr>
          <w:p w14:paraId="544D9079">
            <w:pPr>
              <w:spacing w:line="500" w:lineRule="exact"/>
              <w:jc w:val="center"/>
              <w:rPr>
                <w:rFonts w:asciiTheme="minorEastAsia" w:hAnsiTheme="minorEastAsia" w:eastAsiaTheme="minorEastAsia"/>
                <w:sz w:val="24"/>
                <w:szCs w:val="24"/>
              </w:rPr>
            </w:pPr>
          </w:p>
        </w:tc>
        <w:tc>
          <w:tcPr>
            <w:tcW w:w="1518" w:type="pct"/>
            <w:vAlign w:val="center"/>
          </w:tcPr>
          <w:p w14:paraId="77F8440D">
            <w:pPr>
              <w:spacing w:line="500" w:lineRule="exact"/>
              <w:jc w:val="center"/>
              <w:rPr>
                <w:rFonts w:asciiTheme="minorEastAsia" w:hAnsiTheme="minorEastAsia" w:eastAsiaTheme="minorEastAsia"/>
                <w:sz w:val="24"/>
                <w:szCs w:val="24"/>
              </w:rPr>
            </w:pPr>
          </w:p>
        </w:tc>
      </w:tr>
      <w:tr w14:paraId="5BC4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14:paraId="3BB9CB85">
            <w:pPr>
              <w:spacing w:line="500" w:lineRule="exact"/>
              <w:jc w:val="center"/>
              <w:rPr>
                <w:rFonts w:asciiTheme="minorEastAsia" w:hAnsiTheme="minorEastAsia" w:eastAsiaTheme="minorEastAsia"/>
                <w:sz w:val="24"/>
                <w:szCs w:val="24"/>
              </w:rPr>
            </w:pPr>
          </w:p>
        </w:tc>
        <w:tc>
          <w:tcPr>
            <w:tcW w:w="1074" w:type="pct"/>
            <w:vAlign w:val="center"/>
          </w:tcPr>
          <w:p w14:paraId="1844FEF3">
            <w:pPr>
              <w:spacing w:line="500" w:lineRule="exact"/>
              <w:jc w:val="center"/>
              <w:rPr>
                <w:rFonts w:asciiTheme="minorEastAsia" w:hAnsiTheme="minorEastAsia" w:eastAsiaTheme="minorEastAsia"/>
                <w:sz w:val="24"/>
                <w:szCs w:val="24"/>
              </w:rPr>
            </w:pPr>
          </w:p>
        </w:tc>
        <w:tc>
          <w:tcPr>
            <w:tcW w:w="1398" w:type="pct"/>
            <w:vAlign w:val="center"/>
          </w:tcPr>
          <w:p w14:paraId="0CE6F1AE">
            <w:pPr>
              <w:spacing w:line="500" w:lineRule="exact"/>
              <w:jc w:val="center"/>
              <w:rPr>
                <w:rFonts w:asciiTheme="minorEastAsia" w:hAnsiTheme="minorEastAsia" w:eastAsiaTheme="minorEastAsia"/>
                <w:sz w:val="24"/>
                <w:szCs w:val="24"/>
              </w:rPr>
            </w:pPr>
          </w:p>
        </w:tc>
        <w:tc>
          <w:tcPr>
            <w:tcW w:w="1518" w:type="pct"/>
            <w:vAlign w:val="center"/>
          </w:tcPr>
          <w:p w14:paraId="3C711970">
            <w:pPr>
              <w:spacing w:line="500" w:lineRule="exact"/>
              <w:jc w:val="center"/>
              <w:rPr>
                <w:rFonts w:asciiTheme="minorEastAsia" w:hAnsiTheme="minorEastAsia" w:eastAsiaTheme="minorEastAsia"/>
                <w:sz w:val="24"/>
                <w:szCs w:val="24"/>
              </w:rPr>
            </w:pPr>
          </w:p>
        </w:tc>
      </w:tr>
      <w:tr w14:paraId="716C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14:paraId="031653C8">
            <w:pPr>
              <w:spacing w:line="500" w:lineRule="exact"/>
              <w:jc w:val="center"/>
              <w:rPr>
                <w:rFonts w:asciiTheme="minorEastAsia" w:hAnsiTheme="minorEastAsia" w:eastAsiaTheme="minorEastAsia"/>
                <w:sz w:val="24"/>
                <w:szCs w:val="24"/>
              </w:rPr>
            </w:pPr>
          </w:p>
        </w:tc>
        <w:tc>
          <w:tcPr>
            <w:tcW w:w="1074" w:type="pct"/>
            <w:vAlign w:val="center"/>
          </w:tcPr>
          <w:p w14:paraId="56139FBD">
            <w:pPr>
              <w:spacing w:line="500" w:lineRule="exact"/>
              <w:jc w:val="center"/>
              <w:rPr>
                <w:rFonts w:asciiTheme="minorEastAsia" w:hAnsiTheme="minorEastAsia" w:eastAsiaTheme="minorEastAsia"/>
                <w:sz w:val="24"/>
                <w:szCs w:val="24"/>
              </w:rPr>
            </w:pPr>
          </w:p>
        </w:tc>
        <w:tc>
          <w:tcPr>
            <w:tcW w:w="1398" w:type="pct"/>
            <w:vAlign w:val="center"/>
          </w:tcPr>
          <w:p w14:paraId="13A7FE79">
            <w:pPr>
              <w:spacing w:line="500" w:lineRule="exact"/>
              <w:jc w:val="center"/>
              <w:rPr>
                <w:rFonts w:asciiTheme="minorEastAsia" w:hAnsiTheme="minorEastAsia" w:eastAsiaTheme="minorEastAsia"/>
                <w:sz w:val="24"/>
                <w:szCs w:val="24"/>
              </w:rPr>
            </w:pPr>
          </w:p>
        </w:tc>
        <w:tc>
          <w:tcPr>
            <w:tcW w:w="1518" w:type="pct"/>
            <w:vAlign w:val="center"/>
          </w:tcPr>
          <w:p w14:paraId="768E869F">
            <w:pPr>
              <w:spacing w:line="500" w:lineRule="exact"/>
              <w:jc w:val="center"/>
              <w:rPr>
                <w:rFonts w:asciiTheme="minorEastAsia" w:hAnsiTheme="minorEastAsia" w:eastAsiaTheme="minorEastAsia"/>
                <w:sz w:val="24"/>
                <w:szCs w:val="24"/>
              </w:rPr>
            </w:pPr>
          </w:p>
        </w:tc>
      </w:tr>
      <w:tr w14:paraId="1B59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14:paraId="6E10AD85">
            <w:pPr>
              <w:spacing w:line="500" w:lineRule="exact"/>
              <w:jc w:val="center"/>
              <w:rPr>
                <w:rFonts w:asciiTheme="minorEastAsia" w:hAnsiTheme="minorEastAsia" w:eastAsiaTheme="minorEastAsia"/>
                <w:sz w:val="24"/>
                <w:szCs w:val="24"/>
              </w:rPr>
            </w:pPr>
          </w:p>
        </w:tc>
        <w:tc>
          <w:tcPr>
            <w:tcW w:w="1074" w:type="pct"/>
            <w:vAlign w:val="center"/>
          </w:tcPr>
          <w:p w14:paraId="4563A7B0">
            <w:pPr>
              <w:spacing w:line="500" w:lineRule="exact"/>
              <w:jc w:val="center"/>
              <w:rPr>
                <w:rFonts w:asciiTheme="minorEastAsia" w:hAnsiTheme="minorEastAsia" w:eastAsiaTheme="minorEastAsia"/>
                <w:sz w:val="24"/>
                <w:szCs w:val="24"/>
              </w:rPr>
            </w:pPr>
          </w:p>
        </w:tc>
        <w:tc>
          <w:tcPr>
            <w:tcW w:w="1398" w:type="pct"/>
            <w:vAlign w:val="center"/>
          </w:tcPr>
          <w:p w14:paraId="32EACE98">
            <w:pPr>
              <w:spacing w:line="500" w:lineRule="exact"/>
              <w:jc w:val="center"/>
              <w:rPr>
                <w:rFonts w:asciiTheme="minorEastAsia" w:hAnsiTheme="minorEastAsia" w:eastAsiaTheme="minorEastAsia"/>
                <w:sz w:val="24"/>
                <w:szCs w:val="24"/>
              </w:rPr>
            </w:pPr>
          </w:p>
        </w:tc>
        <w:tc>
          <w:tcPr>
            <w:tcW w:w="1518" w:type="pct"/>
            <w:vAlign w:val="center"/>
          </w:tcPr>
          <w:p w14:paraId="3F8E6A61">
            <w:pPr>
              <w:spacing w:line="500" w:lineRule="exact"/>
              <w:jc w:val="center"/>
              <w:rPr>
                <w:rFonts w:asciiTheme="minorEastAsia" w:hAnsiTheme="minorEastAsia" w:eastAsiaTheme="minorEastAsia"/>
                <w:sz w:val="24"/>
                <w:szCs w:val="24"/>
              </w:rPr>
            </w:pPr>
          </w:p>
        </w:tc>
      </w:tr>
      <w:tr w14:paraId="7BAA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14:paraId="3C922C9B">
            <w:pPr>
              <w:spacing w:line="500" w:lineRule="exact"/>
              <w:jc w:val="center"/>
              <w:rPr>
                <w:rFonts w:asciiTheme="minorEastAsia" w:hAnsiTheme="minorEastAsia" w:eastAsiaTheme="minorEastAsia"/>
                <w:sz w:val="24"/>
                <w:szCs w:val="24"/>
              </w:rPr>
            </w:pPr>
          </w:p>
        </w:tc>
        <w:tc>
          <w:tcPr>
            <w:tcW w:w="1074" w:type="pct"/>
            <w:vAlign w:val="center"/>
          </w:tcPr>
          <w:p w14:paraId="30BDFC07">
            <w:pPr>
              <w:spacing w:line="500" w:lineRule="exact"/>
              <w:jc w:val="center"/>
              <w:rPr>
                <w:rFonts w:asciiTheme="minorEastAsia" w:hAnsiTheme="minorEastAsia" w:eastAsiaTheme="minorEastAsia"/>
                <w:sz w:val="24"/>
                <w:szCs w:val="24"/>
              </w:rPr>
            </w:pPr>
          </w:p>
        </w:tc>
        <w:tc>
          <w:tcPr>
            <w:tcW w:w="1398" w:type="pct"/>
            <w:vAlign w:val="center"/>
          </w:tcPr>
          <w:p w14:paraId="0BDA0C67">
            <w:pPr>
              <w:spacing w:line="500" w:lineRule="exact"/>
              <w:jc w:val="center"/>
              <w:rPr>
                <w:rFonts w:asciiTheme="minorEastAsia" w:hAnsiTheme="minorEastAsia" w:eastAsiaTheme="minorEastAsia"/>
                <w:sz w:val="24"/>
                <w:szCs w:val="24"/>
              </w:rPr>
            </w:pPr>
          </w:p>
        </w:tc>
        <w:tc>
          <w:tcPr>
            <w:tcW w:w="1518" w:type="pct"/>
            <w:vAlign w:val="center"/>
          </w:tcPr>
          <w:p w14:paraId="04E54809">
            <w:pPr>
              <w:spacing w:line="500" w:lineRule="exact"/>
              <w:jc w:val="center"/>
              <w:rPr>
                <w:rFonts w:asciiTheme="minorEastAsia" w:hAnsiTheme="minorEastAsia" w:eastAsiaTheme="minorEastAsia"/>
                <w:sz w:val="24"/>
                <w:szCs w:val="24"/>
              </w:rPr>
            </w:pPr>
          </w:p>
        </w:tc>
      </w:tr>
      <w:tr w14:paraId="260D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14:paraId="3D965330">
            <w:pPr>
              <w:spacing w:line="500" w:lineRule="exact"/>
              <w:jc w:val="center"/>
              <w:rPr>
                <w:rFonts w:asciiTheme="minorEastAsia" w:hAnsiTheme="minorEastAsia" w:eastAsiaTheme="minorEastAsia"/>
                <w:sz w:val="24"/>
                <w:szCs w:val="24"/>
              </w:rPr>
            </w:pPr>
          </w:p>
        </w:tc>
        <w:tc>
          <w:tcPr>
            <w:tcW w:w="1074" w:type="pct"/>
            <w:vAlign w:val="center"/>
          </w:tcPr>
          <w:p w14:paraId="348F0532">
            <w:pPr>
              <w:spacing w:line="500" w:lineRule="exact"/>
              <w:jc w:val="center"/>
              <w:rPr>
                <w:rFonts w:asciiTheme="minorEastAsia" w:hAnsiTheme="minorEastAsia" w:eastAsiaTheme="minorEastAsia"/>
                <w:sz w:val="24"/>
                <w:szCs w:val="24"/>
              </w:rPr>
            </w:pPr>
          </w:p>
        </w:tc>
        <w:tc>
          <w:tcPr>
            <w:tcW w:w="1398" w:type="pct"/>
            <w:vAlign w:val="center"/>
          </w:tcPr>
          <w:p w14:paraId="0068D6F1">
            <w:pPr>
              <w:spacing w:line="500" w:lineRule="exact"/>
              <w:jc w:val="center"/>
              <w:rPr>
                <w:rFonts w:asciiTheme="minorEastAsia" w:hAnsiTheme="minorEastAsia" w:eastAsiaTheme="minorEastAsia"/>
                <w:sz w:val="24"/>
                <w:szCs w:val="24"/>
              </w:rPr>
            </w:pPr>
          </w:p>
        </w:tc>
        <w:tc>
          <w:tcPr>
            <w:tcW w:w="1518" w:type="pct"/>
            <w:vAlign w:val="center"/>
          </w:tcPr>
          <w:p w14:paraId="5D905D16">
            <w:pPr>
              <w:spacing w:line="500" w:lineRule="exact"/>
              <w:jc w:val="center"/>
              <w:rPr>
                <w:rFonts w:asciiTheme="minorEastAsia" w:hAnsiTheme="minorEastAsia" w:eastAsiaTheme="minorEastAsia"/>
                <w:sz w:val="24"/>
                <w:szCs w:val="24"/>
              </w:rPr>
            </w:pPr>
          </w:p>
        </w:tc>
      </w:tr>
      <w:tr w14:paraId="7408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14:paraId="1DC76AA2">
            <w:pPr>
              <w:spacing w:line="500" w:lineRule="exact"/>
              <w:jc w:val="center"/>
              <w:rPr>
                <w:rFonts w:asciiTheme="minorEastAsia" w:hAnsiTheme="minorEastAsia" w:eastAsiaTheme="minorEastAsia"/>
                <w:sz w:val="24"/>
                <w:szCs w:val="24"/>
              </w:rPr>
            </w:pPr>
          </w:p>
        </w:tc>
        <w:tc>
          <w:tcPr>
            <w:tcW w:w="1074" w:type="pct"/>
            <w:vAlign w:val="center"/>
          </w:tcPr>
          <w:p w14:paraId="75E972E3">
            <w:pPr>
              <w:spacing w:line="500" w:lineRule="exact"/>
              <w:jc w:val="center"/>
              <w:rPr>
                <w:rFonts w:asciiTheme="minorEastAsia" w:hAnsiTheme="minorEastAsia" w:eastAsiaTheme="minorEastAsia"/>
                <w:sz w:val="24"/>
                <w:szCs w:val="24"/>
              </w:rPr>
            </w:pPr>
          </w:p>
        </w:tc>
        <w:tc>
          <w:tcPr>
            <w:tcW w:w="1398" w:type="pct"/>
            <w:vAlign w:val="center"/>
          </w:tcPr>
          <w:p w14:paraId="7A6D1EAA">
            <w:pPr>
              <w:spacing w:line="500" w:lineRule="exact"/>
              <w:jc w:val="center"/>
              <w:rPr>
                <w:rFonts w:asciiTheme="minorEastAsia" w:hAnsiTheme="minorEastAsia" w:eastAsiaTheme="minorEastAsia"/>
                <w:sz w:val="24"/>
                <w:szCs w:val="24"/>
              </w:rPr>
            </w:pPr>
          </w:p>
        </w:tc>
        <w:tc>
          <w:tcPr>
            <w:tcW w:w="1518" w:type="pct"/>
            <w:vAlign w:val="center"/>
          </w:tcPr>
          <w:p w14:paraId="5ED9D466">
            <w:pPr>
              <w:spacing w:line="500" w:lineRule="exact"/>
              <w:jc w:val="center"/>
              <w:rPr>
                <w:rFonts w:asciiTheme="minorEastAsia" w:hAnsiTheme="minorEastAsia" w:eastAsiaTheme="minorEastAsia"/>
                <w:sz w:val="24"/>
                <w:szCs w:val="24"/>
              </w:rPr>
            </w:pPr>
          </w:p>
        </w:tc>
      </w:tr>
      <w:tr w14:paraId="79FB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14:paraId="5ED15C07">
            <w:pPr>
              <w:spacing w:line="500" w:lineRule="exact"/>
              <w:jc w:val="center"/>
              <w:rPr>
                <w:rFonts w:asciiTheme="minorEastAsia" w:hAnsiTheme="minorEastAsia" w:eastAsiaTheme="minorEastAsia"/>
                <w:sz w:val="24"/>
                <w:szCs w:val="24"/>
              </w:rPr>
            </w:pPr>
          </w:p>
        </w:tc>
        <w:tc>
          <w:tcPr>
            <w:tcW w:w="1074" w:type="pct"/>
            <w:vAlign w:val="center"/>
          </w:tcPr>
          <w:p w14:paraId="1F0E63C0">
            <w:pPr>
              <w:spacing w:line="500" w:lineRule="exact"/>
              <w:jc w:val="center"/>
              <w:rPr>
                <w:rFonts w:asciiTheme="minorEastAsia" w:hAnsiTheme="minorEastAsia" w:eastAsiaTheme="minorEastAsia"/>
                <w:sz w:val="24"/>
                <w:szCs w:val="24"/>
              </w:rPr>
            </w:pPr>
          </w:p>
        </w:tc>
        <w:tc>
          <w:tcPr>
            <w:tcW w:w="1398" w:type="pct"/>
            <w:vAlign w:val="center"/>
          </w:tcPr>
          <w:p w14:paraId="0AAF0FC6">
            <w:pPr>
              <w:spacing w:line="500" w:lineRule="exact"/>
              <w:jc w:val="center"/>
              <w:rPr>
                <w:rFonts w:asciiTheme="minorEastAsia" w:hAnsiTheme="minorEastAsia" w:eastAsiaTheme="minorEastAsia"/>
                <w:sz w:val="24"/>
                <w:szCs w:val="24"/>
              </w:rPr>
            </w:pPr>
          </w:p>
        </w:tc>
        <w:tc>
          <w:tcPr>
            <w:tcW w:w="1518" w:type="pct"/>
            <w:vAlign w:val="center"/>
          </w:tcPr>
          <w:p w14:paraId="2EAEF862">
            <w:pPr>
              <w:spacing w:line="500" w:lineRule="exact"/>
              <w:jc w:val="center"/>
              <w:rPr>
                <w:rFonts w:asciiTheme="minorEastAsia" w:hAnsiTheme="minorEastAsia" w:eastAsiaTheme="minorEastAsia"/>
                <w:sz w:val="24"/>
                <w:szCs w:val="24"/>
              </w:rPr>
            </w:pPr>
          </w:p>
        </w:tc>
      </w:tr>
      <w:tr w14:paraId="78D8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010" w:type="pct"/>
            <w:vAlign w:val="center"/>
          </w:tcPr>
          <w:p w14:paraId="2C7C774A">
            <w:pPr>
              <w:spacing w:line="500" w:lineRule="exact"/>
              <w:jc w:val="center"/>
              <w:rPr>
                <w:rFonts w:asciiTheme="minorEastAsia" w:hAnsiTheme="minorEastAsia" w:eastAsiaTheme="minorEastAsia"/>
                <w:sz w:val="24"/>
                <w:szCs w:val="24"/>
              </w:rPr>
            </w:pPr>
          </w:p>
        </w:tc>
        <w:tc>
          <w:tcPr>
            <w:tcW w:w="1074" w:type="pct"/>
            <w:vAlign w:val="center"/>
          </w:tcPr>
          <w:p w14:paraId="72FD60EB">
            <w:pPr>
              <w:spacing w:line="500" w:lineRule="exact"/>
              <w:jc w:val="center"/>
              <w:rPr>
                <w:rFonts w:asciiTheme="minorEastAsia" w:hAnsiTheme="minorEastAsia" w:eastAsiaTheme="minorEastAsia"/>
                <w:sz w:val="24"/>
                <w:szCs w:val="24"/>
              </w:rPr>
            </w:pPr>
          </w:p>
        </w:tc>
        <w:tc>
          <w:tcPr>
            <w:tcW w:w="1398" w:type="pct"/>
            <w:vAlign w:val="center"/>
          </w:tcPr>
          <w:p w14:paraId="679F9B51">
            <w:pPr>
              <w:spacing w:line="500" w:lineRule="exact"/>
              <w:jc w:val="center"/>
              <w:rPr>
                <w:rFonts w:asciiTheme="minorEastAsia" w:hAnsiTheme="minorEastAsia" w:eastAsiaTheme="minorEastAsia"/>
                <w:sz w:val="24"/>
                <w:szCs w:val="24"/>
              </w:rPr>
            </w:pPr>
          </w:p>
        </w:tc>
        <w:tc>
          <w:tcPr>
            <w:tcW w:w="1518" w:type="pct"/>
            <w:vAlign w:val="center"/>
          </w:tcPr>
          <w:p w14:paraId="17992E53">
            <w:pPr>
              <w:spacing w:line="500" w:lineRule="exact"/>
              <w:jc w:val="center"/>
              <w:rPr>
                <w:rFonts w:asciiTheme="minorEastAsia" w:hAnsiTheme="minorEastAsia" w:eastAsiaTheme="minorEastAsia"/>
                <w:sz w:val="24"/>
                <w:szCs w:val="24"/>
              </w:rPr>
            </w:pPr>
          </w:p>
        </w:tc>
      </w:tr>
    </w:tbl>
    <w:p w14:paraId="687333B0">
      <w:pPr>
        <w:spacing w:line="5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注：1、不包括兼职、外聘、退休人员；</w:t>
      </w:r>
    </w:p>
    <w:p w14:paraId="26EC468E">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2、附一人一表（格式自拟），以及提供相关人员的身份证、学历证明、高级职称或执业资格证书的复印件，前表已提供人员证书的可不重复提供，提供说明即可；</w:t>
      </w:r>
    </w:p>
    <w:p w14:paraId="3C9330CB">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3、提供以上人员于20</w:t>
      </w:r>
      <w:r>
        <w:rPr>
          <w:rFonts w:asciiTheme="minorEastAsia" w:hAnsiTheme="minorEastAsia" w:eastAsiaTheme="minorEastAsia"/>
          <w:b/>
          <w:sz w:val="24"/>
          <w:szCs w:val="24"/>
        </w:rPr>
        <w:t>21</w:t>
      </w:r>
      <w:r>
        <w:rPr>
          <w:rFonts w:hint="eastAsia" w:asciiTheme="minorEastAsia" w:hAnsiTheme="minorEastAsia" w:eastAsiaTheme="minorEastAsia"/>
          <w:b/>
          <w:sz w:val="24"/>
          <w:szCs w:val="24"/>
        </w:rPr>
        <w:t>年5月在应标单位缴纳社会保障基金的证明材料；</w:t>
      </w:r>
    </w:p>
    <w:p w14:paraId="3E551001">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4、以上材料缺一不可，否则将不予认可；</w:t>
      </w:r>
    </w:p>
    <w:p w14:paraId="3ACBD560">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5、同时具有高级职称和执业资格证书的，按一人计算；</w:t>
      </w:r>
    </w:p>
    <w:p w14:paraId="4CBBFF8F">
      <w:pPr>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6、此表中的项目人员应保持稳定。</w:t>
      </w:r>
    </w:p>
    <w:p w14:paraId="3BE054C8">
      <w:pPr>
        <w:spacing w:line="500" w:lineRule="exact"/>
        <w:rPr>
          <w:rFonts w:asciiTheme="minorEastAsia" w:hAnsiTheme="minorEastAsia" w:eastAsiaTheme="minorEastAsia"/>
          <w:sz w:val="24"/>
          <w:szCs w:val="24"/>
        </w:rPr>
      </w:pPr>
    </w:p>
    <w:p w14:paraId="639F45E0">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应标单位（盖章）：</w:t>
      </w:r>
      <w:r>
        <w:rPr>
          <w:rFonts w:hint="eastAsia" w:asciiTheme="minorEastAsia" w:hAnsiTheme="minorEastAsia" w:eastAsiaTheme="minorEastAsia"/>
          <w:sz w:val="24"/>
          <w:szCs w:val="24"/>
          <w:u w:val="single"/>
        </w:rPr>
        <w:t xml:space="preserve">                  </w:t>
      </w:r>
    </w:p>
    <w:p w14:paraId="7242BCFA">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法人或授权代表签字：</w:t>
      </w:r>
      <w:r>
        <w:rPr>
          <w:rFonts w:hint="eastAsia" w:asciiTheme="minorEastAsia" w:hAnsiTheme="minorEastAsia" w:eastAsiaTheme="minorEastAsia"/>
          <w:sz w:val="24"/>
          <w:szCs w:val="24"/>
          <w:u w:val="single"/>
        </w:rPr>
        <w:t xml:space="preserve">                     </w:t>
      </w:r>
    </w:p>
    <w:p w14:paraId="26C7346A">
      <w:pPr>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14:paraId="73E0F1DF">
      <w:pPr>
        <w:widowControl/>
        <w:spacing w:line="500" w:lineRule="exact"/>
        <w:jc w:val="center"/>
        <w:rPr>
          <w:rFonts w:asciiTheme="minorEastAsia" w:hAnsiTheme="minorEastAsia" w:eastAsiaTheme="minorEastAsia"/>
          <w:b/>
          <w:sz w:val="24"/>
          <w:szCs w:val="24"/>
        </w:rPr>
      </w:pPr>
    </w:p>
    <w:p w14:paraId="0E98239A">
      <w:pPr>
        <w:widowControl/>
        <w:spacing w:line="500" w:lineRule="exact"/>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14:paraId="567DDF9F">
      <w:pPr>
        <w:widowControl/>
        <w:spacing w:line="500" w:lineRule="exact"/>
        <w:rPr>
          <w:rFonts w:asciiTheme="minorEastAsia" w:hAnsiTheme="minorEastAsia" w:eastAsiaTheme="minorEastAsia"/>
          <w:b/>
          <w:sz w:val="24"/>
          <w:szCs w:val="24"/>
        </w:rPr>
      </w:pPr>
      <w:r>
        <w:rPr>
          <w:rFonts w:asciiTheme="minorEastAsia" w:hAnsiTheme="minorEastAsia" w:eastAsiaTheme="minorEastAsia"/>
          <w:b/>
          <w:sz w:val="24"/>
          <w:szCs w:val="24"/>
        </w:rPr>
        <w:t>（</w:t>
      </w:r>
      <w:r>
        <w:rPr>
          <w:rFonts w:hint="eastAsia" w:asciiTheme="minorEastAsia" w:hAnsiTheme="minorEastAsia" w:eastAsiaTheme="minorEastAsia"/>
          <w:b/>
          <w:sz w:val="24"/>
          <w:szCs w:val="24"/>
        </w:rPr>
        <w:t>四</w:t>
      </w:r>
      <w:r>
        <w:rPr>
          <w:rFonts w:asciiTheme="minorEastAsia" w:hAnsiTheme="minorEastAsia" w:eastAsiaTheme="minorEastAsia"/>
          <w:b/>
          <w:sz w:val="24"/>
          <w:szCs w:val="24"/>
        </w:rPr>
        <w:t>）项目负责人情况表</w:t>
      </w:r>
    </w:p>
    <w:tbl>
      <w:tblPr>
        <w:tblStyle w:val="17"/>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134"/>
        <w:gridCol w:w="1843"/>
        <w:gridCol w:w="1275"/>
        <w:gridCol w:w="993"/>
        <w:gridCol w:w="992"/>
        <w:gridCol w:w="1441"/>
      </w:tblGrid>
      <w:tr w14:paraId="08F3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653BF191">
            <w:pPr>
              <w:spacing w:line="500" w:lineRule="exact"/>
              <w:jc w:val="center"/>
              <w:rPr>
                <w:rFonts w:ascii="宋体" w:hAnsi="宋体" w:eastAsia="宋体"/>
                <w:kern w:val="0"/>
                <w:sz w:val="24"/>
                <w:szCs w:val="24"/>
              </w:rPr>
            </w:pPr>
            <w:r>
              <w:rPr>
                <w:rFonts w:hint="eastAsia" w:ascii="宋体" w:hAnsi="宋体" w:eastAsia="宋体" w:cs="宋体"/>
                <w:kern w:val="0"/>
                <w:sz w:val="24"/>
                <w:szCs w:val="24"/>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094C6859">
            <w:pPr>
              <w:spacing w:line="500" w:lineRule="exact"/>
              <w:jc w:val="center"/>
              <w:rPr>
                <w:rFonts w:ascii="宋体" w:hAnsi="宋体" w:eastAsia="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97FB504">
            <w:pPr>
              <w:spacing w:line="500" w:lineRule="exact"/>
              <w:jc w:val="center"/>
              <w:rPr>
                <w:rFonts w:ascii="宋体" w:hAnsi="宋体" w:eastAsia="宋体"/>
                <w:kern w:val="0"/>
                <w:sz w:val="24"/>
                <w:szCs w:val="24"/>
              </w:rPr>
            </w:pPr>
            <w:r>
              <w:rPr>
                <w:rFonts w:hint="eastAsia" w:ascii="宋体" w:hAnsi="宋体" w:eastAsia="宋体" w:cs="宋体"/>
                <w:kern w:val="0"/>
                <w:sz w:val="24"/>
                <w:szCs w:val="24"/>
              </w:rPr>
              <w:t>年龄</w:t>
            </w:r>
          </w:p>
        </w:tc>
        <w:tc>
          <w:tcPr>
            <w:tcW w:w="1275" w:type="dxa"/>
            <w:tcBorders>
              <w:top w:val="single" w:color="auto" w:sz="4" w:space="0"/>
              <w:left w:val="single" w:color="auto" w:sz="4" w:space="0"/>
              <w:bottom w:val="single" w:color="auto" w:sz="4" w:space="0"/>
              <w:right w:val="single" w:color="auto" w:sz="4" w:space="0"/>
            </w:tcBorders>
            <w:vAlign w:val="center"/>
          </w:tcPr>
          <w:p w14:paraId="44087E34">
            <w:pPr>
              <w:widowControl/>
              <w:spacing w:line="500" w:lineRule="exact"/>
              <w:jc w:val="center"/>
              <w:rPr>
                <w:rFonts w:ascii="宋体" w:hAnsi="宋体" w:eastAsia="宋体"/>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62E1A097">
            <w:pPr>
              <w:spacing w:line="500" w:lineRule="exact"/>
              <w:jc w:val="center"/>
              <w:rPr>
                <w:rFonts w:ascii="宋体" w:hAnsi="宋体" w:eastAsia="宋体"/>
                <w:kern w:val="0"/>
                <w:sz w:val="24"/>
                <w:szCs w:val="24"/>
              </w:rPr>
            </w:pPr>
            <w:r>
              <w:rPr>
                <w:rFonts w:hint="eastAsia" w:ascii="宋体" w:hAnsi="宋体" w:eastAsia="宋体" w:cs="宋体"/>
                <w:kern w:val="0"/>
                <w:sz w:val="24"/>
                <w:szCs w:val="24"/>
              </w:rPr>
              <w:t>从事工作年限</w:t>
            </w:r>
          </w:p>
        </w:tc>
        <w:tc>
          <w:tcPr>
            <w:tcW w:w="1441" w:type="dxa"/>
            <w:tcBorders>
              <w:top w:val="single" w:color="auto" w:sz="4" w:space="0"/>
              <w:left w:val="single" w:color="auto" w:sz="4" w:space="0"/>
              <w:bottom w:val="single" w:color="auto" w:sz="4" w:space="0"/>
              <w:right w:val="single" w:color="auto" w:sz="4" w:space="0"/>
            </w:tcBorders>
            <w:vAlign w:val="center"/>
          </w:tcPr>
          <w:p w14:paraId="5769A78B">
            <w:pPr>
              <w:snapToGrid w:val="0"/>
              <w:spacing w:line="500" w:lineRule="exact"/>
              <w:jc w:val="center"/>
              <w:rPr>
                <w:rFonts w:ascii="宋体" w:hAnsi="宋体" w:eastAsia="宋体"/>
                <w:kern w:val="0"/>
                <w:sz w:val="24"/>
                <w:szCs w:val="24"/>
              </w:rPr>
            </w:pPr>
          </w:p>
        </w:tc>
      </w:tr>
      <w:tr w14:paraId="51E2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4EB1F1C7">
            <w:pPr>
              <w:spacing w:line="500" w:lineRule="exact"/>
              <w:jc w:val="center"/>
              <w:rPr>
                <w:rFonts w:ascii="宋体" w:hAnsi="宋体" w:eastAsia="宋体"/>
                <w:kern w:val="0"/>
                <w:sz w:val="24"/>
                <w:szCs w:val="24"/>
              </w:rPr>
            </w:pPr>
            <w:r>
              <w:rPr>
                <w:rFonts w:hint="eastAsia" w:ascii="宋体" w:hAnsi="宋体" w:eastAsia="宋体" w:cs="宋体"/>
                <w:kern w:val="0"/>
                <w:sz w:val="24"/>
                <w:szCs w:val="24"/>
              </w:rPr>
              <w:t>职称</w:t>
            </w:r>
          </w:p>
        </w:tc>
        <w:tc>
          <w:tcPr>
            <w:tcW w:w="1134" w:type="dxa"/>
            <w:tcBorders>
              <w:top w:val="single" w:color="auto" w:sz="4" w:space="0"/>
              <w:left w:val="single" w:color="auto" w:sz="4" w:space="0"/>
              <w:bottom w:val="single" w:color="auto" w:sz="4" w:space="0"/>
              <w:right w:val="single" w:color="auto" w:sz="4" w:space="0"/>
            </w:tcBorders>
            <w:vAlign w:val="center"/>
          </w:tcPr>
          <w:p w14:paraId="58842B51">
            <w:pPr>
              <w:spacing w:line="500" w:lineRule="exact"/>
              <w:jc w:val="center"/>
              <w:rPr>
                <w:rFonts w:ascii="宋体" w:hAnsi="宋体" w:eastAsia="宋体"/>
                <w:kern w:val="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FA14D6B">
            <w:pPr>
              <w:spacing w:line="500" w:lineRule="exact"/>
              <w:jc w:val="center"/>
              <w:rPr>
                <w:rFonts w:ascii="宋体" w:hAnsi="宋体" w:eastAsia="宋体"/>
                <w:kern w:val="0"/>
                <w:sz w:val="24"/>
                <w:szCs w:val="24"/>
              </w:rPr>
            </w:pPr>
            <w:r>
              <w:rPr>
                <w:rFonts w:hint="eastAsia" w:ascii="宋体" w:hAnsi="宋体" w:eastAsia="宋体" w:cs="宋体"/>
                <w:kern w:val="0"/>
                <w:sz w:val="24"/>
                <w:szCs w:val="24"/>
              </w:rPr>
              <w:t>执业资格</w:t>
            </w:r>
          </w:p>
        </w:tc>
        <w:tc>
          <w:tcPr>
            <w:tcW w:w="1275" w:type="dxa"/>
            <w:tcBorders>
              <w:top w:val="single" w:color="auto" w:sz="4" w:space="0"/>
              <w:left w:val="single" w:color="auto" w:sz="4" w:space="0"/>
              <w:bottom w:val="single" w:color="auto" w:sz="4" w:space="0"/>
              <w:right w:val="single" w:color="auto" w:sz="4" w:space="0"/>
            </w:tcBorders>
            <w:vAlign w:val="center"/>
          </w:tcPr>
          <w:p w14:paraId="1A70F1FB">
            <w:pPr>
              <w:spacing w:line="500" w:lineRule="exact"/>
              <w:jc w:val="center"/>
              <w:rPr>
                <w:rFonts w:ascii="宋体" w:hAnsi="宋体" w:eastAsia="宋体"/>
                <w:kern w:val="0"/>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55F34D0E">
            <w:pPr>
              <w:spacing w:line="500" w:lineRule="exact"/>
              <w:jc w:val="center"/>
              <w:rPr>
                <w:rFonts w:ascii="宋体" w:hAnsi="宋体" w:eastAsia="宋体"/>
                <w:kern w:val="0"/>
                <w:sz w:val="24"/>
                <w:szCs w:val="24"/>
              </w:rPr>
            </w:pPr>
            <w:r>
              <w:rPr>
                <w:rFonts w:ascii="宋体" w:hAnsi="宋体" w:eastAsia="宋体"/>
                <w:kern w:val="0"/>
                <w:sz w:val="24"/>
                <w:szCs w:val="24"/>
              </w:rPr>
              <w:t>联系方式</w:t>
            </w:r>
          </w:p>
        </w:tc>
        <w:tc>
          <w:tcPr>
            <w:tcW w:w="1441" w:type="dxa"/>
            <w:tcBorders>
              <w:top w:val="single" w:color="auto" w:sz="4" w:space="0"/>
              <w:left w:val="single" w:color="auto" w:sz="4" w:space="0"/>
              <w:bottom w:val="single" w:color="auto" w:sz="4" w:space="0"/>
              <w:right w:val="single" w:color="auto" w:sz="4" w:space="0"/>
            </w:tcBorders>
            <w:vAlign w:val="center"/>
          </w:tcPr>
          <w:p w14:paraId="19765633">
            <w:pPr>
              <w:widowControl/>
              <w:spacing w:line="500" w:lineRule="exact"/>
              <w:jc w:val="center"/>
              <w:rPr>
                <w:rFonts w:ascii="宋体" w:hAnsi="宋体" w:eastAsia="宋体"/>
                <w:sz w:val="24"/>
                <w:szCs w:val="24"/>
              </w:rPr>
            </w:pPr>
          </w:p>
        </w:tc>
      </w:tr>
      <w:tr w14:paraId="05F0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11" w:type="dxa"/>
            <w:gridSpan w:val="2"/>
            <w:tcBorders>
              <w:top w:val="single" w:color="auto" w:sz="4" w:space="0"/>
              <w:left w:val="single" w:color="auto" w:sz="4" w:space="0"/>
              <w:bottom w:val="single" w:color="auto" w:sz="4" w:space="0"/>
              <w:right w:val="single" w:color="auto" w:sz="4" w:space="0"/>
            </w:tcBorders>
            <w:vAlign w:val="center"/>
          </w:tcPr>
          <w:p w14:paraId="15CCD674">
            <w:pPr>
              <w:spacing w:line="500" w:lineRule="exact"/>
              <w:jc w:val="center"/>
              <w:rPr>
                <w:rFonts w:ascii="宋体" w:hAnsi="宋体" w:eastAsia="宋体"/>
                <w:kern w:val="0"/>
                <w:sz w:val="24"/>
                <w:szCs w:val="24"/>
              </w:rPr>
            </w:pPr>
            <w:r>
              <w:rPr>
                <w:rFonts w:hint="eastAsia" w:ascii="宋体" w:hAnsi="宋体" w:eastAsia="宋体" w:cs="宋体"/>
                <w:kern w:val="0"/>
                <w:sz w:val="24"/>
                <w:szCs w:val="24"/>
              </w:rPr>
              <w:t>毕业院校和专业</w:t>
            </w:r>
          </w:p>
        </w:tc>
        <w:tc>
          <w:tcPr>
            <w:tcW w:w="6544" w:type="dxa"/>
            <w:gridSpan w:val="5"/>
            <w:tcBorders>
              <w:top w:val="single" w:color="auto" w:sz="4" w:space="0"/>
              <w:left w:val="single" w:color="auto" w:sz="4" w:space="0"/>
              <w:bottom w:val="single" w:color="auto" w:sz="4" w:space="0"/>
              <w:right w:val="single" w:color="auto" w:sz="4" w:space="0"/>
            </w:tcBorders>
            <w:vAlign w:val="center"/>
          </w:tcPr>
          <w:p w14:paraId="0CAF093D">
            <w:pPr>
              <w:spacing w:line="500" w:lineRule="exact"/>
              <w:jc w:val="center"/>
              <w:rPr>
                <w:rFonts w:ascii="宋体" w:hAnsi="宋体" w:eastAsia="宋体"/>
                <w:kern w:val="0"/>
                <w:sz w:val="24"/>
                <w:szCs w:val="24"/>
              </w:rPr>
            </w:pPr>
          </w:p>
        </w:tc>
      </w:tr>
      <w:tr w14:paraId="2FD3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55" w:type="dxa"/>
            <w:gridSpan w:val="7"/>
            <w:tcBorders>
              <w:top w:val="single" w:color="auto" w:sz="4" w:space="0"/>
              <w:left w:val="single" w:color="auto" w:sz="4" w:space="0"/>
              <w:bottom w:val="single" w:color="auto" w:sz="4" w:space="0"/>
              <w:right w:val="single" w:color="auto" w:sz="4" w:space="0"/>
            </w:tcBorders>
            <w:vAlign w:val="center"/>
          </w:tcPr>
          <w:p w14:paraId="3253B069">
            <w:pPr>
              <w:spacing w:line="500" w:lineRule="exact"/>
              <w:jc w:val="center"/>
              <w:rPr>
                <w:rFonts w:ascii="宋体" w:hAnsi="宋体" w:eastAsia="宋体"/>
                <w:b/>
                <w:kern w:val="0"/>
                <w:sz w:val="24"/>
                <w:szCs w:val="24"/>
              </w:rPr>
            </w:pPr>
            <w:r>
              <w:rPr>
                <w:rFonts w:hint="eastAsia" w:ascii="宋体" w:hAnsi="宋体" w:eastAsia="宋体" w:cs="宋体"/>
                <w:b/>
                <w:kern w:val="0"/>
                <w:sz w:val="24"/>
                <w:szCs w:val="24"/>
              </w:rPr>
              <w:t>近三年参加过的项目</w:t>
            </w:r>
          </w:p>
        </w:tc>
      </w:tr>
      <w:tr w14:paraId="5F0F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729D8075">
            <w:pPr>
              <w:spacing w:line="500" w:lineRule="exact"/>
              <w:jc w:val="center"/>
              <w:rPr>
                <w:rFonts w:ascii="宋体" w:hAnsi="宋体" w:eastAsia="宋体"/>
                <w:kern w:val="0"/>
                <w:sz w:val="24"/>
                <w:szCs w:val="24"/>
              </w:rPr>
            </w:pPr>
            <w:r>
              <w:rPr>
                <w:rFonts w:ascii="宋体" w:hAnsi="宋体" w:eastAsia="宋体"/>
                <w:kern w:val="0"/>
                <w:sz w:val="24"/>
                <w:szCs w:val="24"/>
              </w:rPr>
              <w:t>序号</w:t>
            </w: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56E893C7">
            <w:pPr>
              <w:spacing w:line="500" w:lineRule="exact"/>
              <w:jc w:val="center"/>
              <w:rPr>
                <w:rFonts w:ascii="宋体" w:hAnsi="宋体" w:eastAsia="宋体"/>
                <w:kern w:val="0"/>
                <w:sz w:val="24"/>
                <w:szCs w:val="24"/>
              </w:rPr>
            </w:pPr>
            <w:r>
              <w:rPr>
                <w:rFonts w:hint="eastAsia" w:ascii="宋体" w:hAnsi="宋体" w:eastAsia="宋体" w:cs="宋体"/>
                <w:kern w:val="0"/>
                <w:sz w:val="24"/>
                <w:szCs w:val="24"/>
              </w:rPr>
              <w:t>项目名称</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06DB16D3">
            <w:pPr>
              <w:spacing w:line="500" w:lineRule="exact"/>
              <w:jc w:val="center"/>
              <w:rPr>
                <w:rFonts w:ascii="宋体" w:hAnsi="宋体" w:eastAsia="宋体"/>
                <w:kern w:val="0"/>
                <w:sz w:val="24"/>
                <w:szCs w:val="24"/>
              </w:rPr>
            </w:pPr>
            <w:r>
              <w:rPr>
                <w:rFonts w:ascii="宋体" w:hAnsi="宋体" w:eastAsia="宋体"/>
                <w:kern w:val="0"/>
                <w:sz w:val="24"/>
                <w:szCs w:val="24"/>
              </w:rPr>
              <w:t>委托单位</w:t>
            </w:r>
          </w:p>
        </w:tc>
        <w:tc>
          <w:tcPr>
            <w:tcW w:w="2433" w:type="dxa"/>
            <w:gridSpan w:val="2"/>
            <w:tcBorders>
              <w:top w:val="single" w:color="auto" w:sz="4" w:space="0"/>
              <w:left w:val="single" w:color="auto" w:sz="4" w:space="0"/>
              <w:bottom w:val="single" w:color="auto" w:sz="4" w:space="0"/>
              <w:right w:val="single" w:color="auto" w:sz="4" w:space="0"/>
            </w:tcBorders>
            <w:vAlign w:val="center"/>
          </w:tcPr>
          <w:p w14:paraId="79FB1DFF">
            <w:pPr>
              <w:spacing w:line="500" w:lineRule="exact"/>
              <w:jc w:val="center"/>
              <w:rPr>
                <w:rFonts w:ascii="宋体" w:hAnsi="宋体" w:eastAsia="宋体"/>
                <w:kern w:val="0"/>
                <w:sz w:val="24"/>
                <w:szCs w:val="24"/>
              </w:rPr>
            </w:pPr>
            <w:r>
              <w:rPr>
                <w:rFonts w:ascii="宋体" w:hAnsi="宋体" w:eastAsia="宋体"/>
                <w:kern w:val="0"/>
                <w:sz w:val="24"/>
                <w:szCs w:val="24"/>
              </w:rPr>
              <w:t>在项目中担任的角色</w:t>
            </w:r>
          </w:p>
        </w:tc>
      </w:tr>
      <w:tr w14:paraId="7AF9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5F18BAD6">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343531CA">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E86C884">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14:paraId="5839B0A4">
            <w:pPr>
              <w:spacing w:line="500" w:lineRule="exact"/>
              <w:jc w:val="center"/>
              <w:rPr>
                <w:rFonts w:ascii="宋体" w:hAnsi="宋体" w:eastAsia="宋体"/>
                <w:b/>
                <w:kern w:val="0"/>
                <w:sz w:val="24"/>
                <w:szCs w:val="24"/>
              </w:rPr>
            </w:pPr>
          </w:p>
        </w:tc>
      </w:tr>
      <w:tr w14:paraId="5E16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13313D7A">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38B933C7">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8694F15">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14:paraId="3774039C">
            <w:pPr>
              <w:spacing w:line="500" w:lineRule="exact"/>
              <w:jc w:val="center"/>
              <w:rPr>
                <w:rFonts w:ascii="宋体" w:hAnsi="宋体" w:eastAsia="宋体"/>
                <w:b/>
                <w:kern w:val="0"/>
                <w:sz w:val="24"/>
                <w:szCs w:val="24"/>
              </w:rPr>
            </w:pPr>
          </w:p>
        </w:tc>
      </w:tr>
      <w:tr w14:paraId="6686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2B39D6DF">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78A4E73C">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26BF28EA">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14:paraId="4C7B0296">
            <w:pPr>
              <w:spacing w:line="500" w:lineRule="exact"/>
              <w:jc w:val="center"/>
              <w:rPr>
                <w:rFonts w:ascii="宋体" w:hAnsi="宋体" w:eastAsia="宋体"/>
                <w:b/>
                <w:kern w:val="0"/>
                <w:sz w:val="24"/>
                <w:szCs w:val="24"/>
              </w:rPr>
            </w:pPr>
          </w:p>
        </w:tc>
      </w:tr>
      <w:tr w14:paraId="617C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031720B2">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457BFAD2">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21B6428C">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14:paraId="5F4FB795">
            <w:pPr>
              <w:spacing w:line="500" w:lineRule="exact"/>
              <w:jc w:val="center"/>
              <w:rPr>
                <w:rFonts w:ascii="宋体" w:hAnsi="宋体" w:eastAsia="宋体"/>
                <w:b/>
                <w:kern w:val="0"/>
                <w:sz w:val="24"/>
                <w:szCs w:val="24"/>
              </w:rPr>
            </w:pPr>
          </w:p>
        </w:tc>
      </w:tr>
      <w:tr w14:paraId="6CE9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42431D98">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3372A2CE">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CF1CF4E">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14:paraId="5AA96849">
            <w:pPr>
              <w:spacing w:line="500" w:lineRule="exact"/>
              <w:jc w:val="center"/>
              <w:rPr>
                <w:rFonts w:ascii="宋体" w:hAnsi="宋体" w:eastAsia="宋体"/>
                <w:b/>
                <w:kern w:val="0"/>
                <w:sz w:val="24"/>
                <w:szCs w:val="24"/>
              </w:rPr>
            </w:pPr>
          </w:p>
        </w:tc>
      </w:tr>
      <w:tr w14:paraId="1EB8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1F82EE65">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34B15594">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2AC98FDC">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14:paraId="1B22EF2E">
            <w:pPr>
              <w:spacing w:line="500" w:lineRule="exact"/>
              <w:jc w:val="center"/>
              <w:rPr>
                <w:rFonts w:ascii="宋体" w:hAnsi="宋体" w:eastAsia="宋体"/>
                <w:b/>
                <w:kern w:val="0"/>
                <w:sz w:val="24"/>
                <w:szCs w:val="24"/>
              </w:rPr>
            </w:pPr>
          </w:p>
        </w:tc>
      </w:tr>
      <w:tr w14:paraId="25C3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1BA37F29">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71075D24">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58CCAC1">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14:paraId="6CAA65E4">
            <w:pPr>
              <w:spacing w:line="500" w:lineRule="exact"/>
              <w:jc w:val="center"/>
              <w:rPr>
                <w:rFonts w:ascii="宋体" w:hAnsi="宋体" w:eastAsia="宋体"/>
                <w:b/>
                <w:kern w:val="0"/>
                <w:sz w:val="24"/>
                <w:szCs w:val="24"/>
              </w:rPr>
            </w:pPr>
          </w:p>
        </w:tc>
      </w:tr>
      <w:tr w14:paraId="56C6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23096EEF">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5884E63E">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2BD6E30">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14:paraId="01854CB9">
            <w:pPr>
              <w:spacing w:line="500" w:lineRule="exact"/>
              <w:jc w:val="center"/>
              <w:rPr>
                <w:rFonts w:ascii="宋体" w:hAnsi="宋体" w:eastAsia="宋体"/>
                <w:b/>
                <w:kern w:val="0"/>
                <w:sz w:val="24"/>
                <w:szCs w:val="24"/>
              </w:rPr>
            </w:pPr>
          </w:p>
        </w:tc>
      </w:tr>
      <w:tr w14:paraId="4D8C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74A8D6A5">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71EC5677">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241F4DDF">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14:paraId="6AB9C5DD">
            <w:pPr>
              <w:spacing w:line="500" w:lineRule="exact"/>
              <w:jc w:val="center"/>
              <w:rPr>
                <w:rFonts w:ascii="宋体" w:hAnsi="宋体" w:eastAsia="宋体"/>
                <w:b/>
                <w:kern w:val="0"/>
                <w:sz w:val="24"/>
                <w:szCs w:val="24"/>
              </w:rPr>
            </w:pPr>
          </w:p>
        </w:tc>
      </w:tr>
      <w:tr w14:paraId="4C92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52A19BA9">
            <w:pPr>
              <w:spacing w:line="500" w:lineRule="exact"/>
              <w:jc w:val="center"/>
              <w:rPr>
                <w:rFonts w:ascii="宋体" w:hAnsi="宋体" w:eastAsia="宋体"/>
                <w:sz w:val="24"/>
                <w:szCs w:val="24"/>
              </w:rPr>
            </w:pPr>
          </w:p>
        </w:tc>
        <w:tc>
          <w:tcPr>
            <w:tcW w:w="2977" w:type="dxa"/>
            <w:gridSpan w:val="2"/>
            <w:tcBorders>
              <w:top w:val="single" w:color="auto" w:sz="4" w:space="0"/>
              <w:left w:val="single" w:color="auto" w:sz="4" w:space="0"/>
              <w:bottom w:val="single" w:color="auto" w:sz="4" w:space="0"/>
              <w:right w:val="single" w:color="auto" w:sz="4" w:space="0"/>
            </w:tcBorders>
            <w:vAlign w:val="center"/>
          </w:tcPr>
          <w:p w14:paraId="4B4D4614">
            <w:pPr>
              <w:spacing w:line="500" w:lineRule="exact"/>
              <w:rPr>
                <w:rFonts w:ascii="宋体" w:hAnsi="宋体" w:eastAsia="宋体"/>
                <w:sz w:val="24"/>
                <w:szCs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F167BCA">
            <w:pPr>
              <w:spacing w:line="500" w:lineRule="exact"/>
              <w:jc w:val="center"/>
              <w:rPr>
                <w:rFonts w:ascii="宋体" w:hAnsi="宋体" w:eastAsia="宋体"/>
                <w:kern w:val="0"/>
                <w:sz w:val="24"/>
                <w:szCs w:val="24"/>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14:paraId="3ED55537">
            <w:pPr>
              <w:spacing w:line="500" w:lineRule="exact"/>
              <w:jc w:val="center"/>
              <w:rPr>
                <w:rFonts w:ascii="宋体" w:hAnsi="宋体" w:eastAsia="宋体"/>
                <w:b/>
                <w:kern w:val="0"/>
                <w:sz w:val="24"/>
                <w:szCs w:val="24"/>
              </w:rPr>
            </w:pPr>
          </w:p>
        </w:tc>
      </w:tr>
    </w:tbl>
    <w:p w14:paraId="24BC439E">
      <w:pPr>
        <w:widowControl/>
        <w:spacing w:line="500" w:lineRule="exact"/>
        <w:rPr>
          <w:rFonts w:asciiTheme="minorEastAsia" w:hAnsiTheme="minorEastAsia" w:eastAsiaTheme="minorEastAsia"/>
          <w:b/>
          <w:sz w:val="24"/>
          <w:szCs w:val="24"/>
        </w:rPr>
      </w:pPr>
      <w:r>
        <w:rPr>
          <w:rFonts w:asciiTheme="minorEastAsia" w:hAnsiTheme="minorEastAsia" w:eastAsiaTheme="minorEastAsia"/>
          <w:b/>
          <w:sz w:val="24"/>
          <w:szCs w:val="24"/>
        </w:rPr>
        <w:t>注：</w:t>
      </w:r>
      <w:r>
        <w:rPr>
          <w:rFonts w:hint="eastAsia" w:asciiTheme="minorEastAsia" w:hAnsiTheme="minorEastAsia" w:eastAsiaTheme="minorEastAsia"/>
          <w:b/>
          <w:sz w:val="24"/>
          <w:szCs w:val="24"/>
        </w:rPr>
        <w:t>1、近三年：201</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年</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月1日-20</w:t>
      </w:r>
      <w:r>
        <w:rPr>
          <w:rFonts w:asciiTheme="minorEastAsia" w:hAnsiTheme="minorEastAsia" w:eastAsiaTheme="minorEastAsia"/>
          <w:b/>
          <w:sz w:val="24"/>
          <w:szCs w:val="24"/>
        </w:rPr>
        <w:t>20</w:t>
      </w:r>
      <w:r>
        <w:rPr>
          <w:rFonts w:hint="eastAsia" w:asciiTheme="minorEastAsia" w:hAnsiTheme="minorEastAsia" w:eastAsiaTheme="minorEastAsia"/>
          <w:b/>
          <w:sz w:val="24"/>
          <w:szCs w:val="24"/>
        </w:rPr>
        <w:t>年</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月3</w:t>
      </w:r>
      <w:r>
        <w:rPr>
          <w:rFonts w:asciiTheme="minorEastAsia" w:hAnsiTheme="minorEastAsia" w:eastAsiaTheme="minorEastAsia"/>
          <w:b/>
          <w:sz w:val="24"/>
          <w:szCs w:val="24"/>
        </w:rPr>
        <w:t>1</w:t>
      </w:r>
      <w:r>
        <w:rPr>
          <w:rFonts w:hint="eastAsia" w:asciiTheme="minorEastAsia" w:hAnsiTheme="minorEastAsia" w:eastAsiaTheme="minorEastAsia"/>
          <w:b/>
          <w:sz w:val="24"/>
          <w:szCs w:val="24"/>
        </w:rPr>
        <w:t>日，以合同签订时间为准；</w:t>
      </w:r>
    </w:p>
    <w:p w14:paraId="1E31E61C">
      <w:pPr>
        <w:widowControl/>
        <w:spacing w:line="500" w:lineRule="exact"/>
        <w:ind w:firstLine="480"/>
        <w:rPr>
          <w:rFonts w:asciiTheme="minorEastAsia" w:hAnsiTheme="minorEastAsia" w:eastAsiaTheme="minorEastAsia"/>
          <w:b/>
          <w:sz w:val="24"/>
          <w:szCs w:val="24"/>
        </w:rPr>
      </w:pPr>
      <w:r>
        <w:rPr>
          <w:rFonts w:hint="eastAsia" w:asciiTheme="minorEastAsia" w:hAnsiTheme="minorEastAsia" w:eastAsiaTheme="minorEastAsia"/>
          <w:b/>
          <w:sz w:val="24"/>
          <w:szCs w:val="24"/>
        </w:rPr>
        <w:t>2、参加过的项目：指省级财政部门（含评审中心、监督局）和市级财政部门（含评审中心、评价中心）委托的项目；</w:t>
      </w:r>
    </w:p>
    <w:p w14:paraId="5E841914">
      <w:pPr>
        <w:widowControl/>
        <w:spacing w:line="500" w:lineRule="exact"/>
        <w:ind w:firstLine="480"/>
        <w:rPr>
          <w:rFonts w:asciiTheme="minorEastAsia" w:hAnsiTheme="minorEastAsia" w:eastAsiaTheme="minorEastAsia"/>
          <w:b/>
          <w:sz w:val="24"/>
          <w:szCs w:val="24"/>
        </w:rPr>
      </w:pPr>
      <w:r>
        <w:rPr>
          <w:rFonts w:hint="eastAsia" w:asciiTheme="minorEastAsia" w:hAnsiTheme="minorEastAsia" w:eastAsiaTheme="minorEastAsia"/>
          <w:b/>
          <w:sz w:val="24"/>
          <w:szCs w:val="24"/>
        </w:rPr>
        <w:t>3、项目负责人：负责绩效业务的具体实际负责人，项目负责人一经确定，如无特殊情况不允许更换。</w:t>
      </w:r>
    </w:p>
    <w:p w14:paraId="72B02ABE">
      <w:pPr>
        <w:widowControl/>
        <w:spacing w:line="500" w:lineRule="exact"/>
        <w:rPr>
          <w:rFonts w:asciiTheme="minorEastAsia" w:hAnsiTheme="minorEastAsia" w:eastAsiaTheme="minorEastAsia"/>
          <w:b/>
          <w:sz w:val="24"/>
          <w:szCs w:val="24"/>
        </w:rPr>
      </w:pPr>
    </w:p>
    <w:p w14:paraId="745B9B9E">
      <w:pPr>
        <w:widowControl/>
        <w:spacing w:line="500" w:lineRule="exact"/>
        <w:rPr>
          <w:rFonts w:asciiTheme="minorEastAsia" w:hAnsiTheme="minorEastAsia" w:eastAsiaTheme="minorEastAsia"/>
          <w:b/>
          <w:sz w:val="24"/>
          <w:szCs w:val="24"/>
        </w:rPr>
      </w:pPr>
    </w:p>
    <w:p w14:paraId="576F91B4">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应标单位（盖章）：</w:t>
      </w:r>
      <w:r>
        <w:rPr>
          <w:rFonts w:hint="eastAsia" w:asciiTheme="minorEastAsia" w:hAnsiTheme="minorEastAsia" w:eastAsiaTheme="minorEastAsia"/>
          <w:sz w:val="24"/>
          <w:szCs w:val="24"/>
          <w:u w:val="single"/>
        </w:rPr>
        <w:t xml:space="preserve">                  </w:t>
      </w:r>
    </w:p>
    <w:p w14:paraId="51FBE2B4">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法人或授权代表签字：</w:t>
      </w:r>
      <w:r>
        <w:rPr>
          <w:rFonts w:hint="eastAsia" w:asciiTheme="minorEastAsia" w:hAnsiTheme="minorEastAsia" w:eastAsiaTheme="minorEastAsia"/>
          <w:sz w:val="24"/>
          <w:szCs w:val="24"/>
          <w:u w:val="single"/>
        </w:rPr>
        <w:t xml:space="preserve">                     </w:t>
      </w:r>
    </w:p>
    <w:p w14:paraId="5EAF01F9">
      <w:pPr>
        <w:tabs>
          <w:tab w:val="left" w:pos="4140"/>
        </w:tabs>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14:paraId="714AF311">
      <w:pPr>
        <w:rPr>
          <w:rFonts w:ascii="仿宋_GB2312" w:eastAsia="仿宋_GB2312"/>
          <w:sz w:val="28"/>
          <w:szCs w:val="28"/>
        </w:rPr>
      </w:pPr>
    </w:p>
    <w:p w14:paraId="653DB695">
      <w:pPr>
        <w:rPr>
          <w:rFonts w:ascii="仿宋_GB2312" w:eastAsia="仿宋_GB2312"/>
          <w:sz w:val="28"/>
          <w:szCs w:val="28"/>
        </w:rPr>
      </w:pPr>
    </w:p>
    <w:p w14:paraId="69A3EE93">
      <w:pPr>
        <w:rPr>
          <w:rFonts w:ascii="仿宋_GB2312" w:eastAsia="仿宋_GB2312"/>
          <w:sz w:val="28"/>
          <w:szCs w:val="28"/>
        </w:rPr>
      </w:pPr>
      <w:r>
        <w:rPr>
          <w:rFonts w:hint="eastAsia" w:ascii="仿宋_GB2312" w:eastAsia="仿宋_GB2312"/>
          <w:sz w:val="28"/>
          <w:szCs w:val="28"/>
        </w:rPr>
        <w:t>附件六 近三年预算绩效管理和评审服务业绩</w:t>
      </w:r>
    </w:p>
    <w:p w14:paraId="79595EF7">
      <w:pPr>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（一）近三年业绩汇总表</w:t>
      </w:r>
    </w:p>
    <w:tbl>
      <w:tblPr>
        <w:tblStyle w:val="17"/>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3867"/>
        <w:gridCol w:w="3346"/>
      </w:tblGrid>
      <w:tr w14:paraId="6771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87" w:type="pct"/>
            <w:vAlign w:val="center"/>
          </w:tcPr>
          <w:p w14:paraId="676100D2">
            <w:pPr>
              <w:adjustRightInd w:val="0"/>
              <w:snapToGrid w:val="0"/>
              <w:spacing w:line="500" w:lineRule="exact"/>
              <w:jc w:val="center"/>
              <w:rPr>
                <w:rFonts w:asciiTheme="minorEastAsia" w:hAnsiTheme="minorEastAsia" w:eastAsiaTheme="minorEastAsia"/>
                <w:b/>
                <w:spacing w:val="20"/>
                <w:sz w:val="24"/>
                <w:szCs w:val="24"/>
              </w:rPr>
            </w:pPr>
            <w:r>
              <w:rPr>
                <w:rFonts w:hint="eastAsia" w:asciiTheme="minorEastAsia" w:hAnsiTheme="minorEastAsia" w:eastAsiaTheme="minorEastAsia"/>
                <w:b/>
                <w:spacing w:val="20"/>
                <w:sz w:val="24"/>
                <w:szCs w:val="24"/>
              </w:rPr>
              <w:t>序号</w:t>
            </w:r>
          </w:p>
        </w:tc>
        <w:tc>
          <w:tcPr>
            <w:tcW w:w="2259" w:type="pct"/>
            <w:vAlign w:val="center"/>
          </w:tcPr>
          <w:p w14:paraId="02D84BA4">
            <w:pPr>
              <w:adjustRightInd w:val="0"/>
              <w:snapToGrid w:val="0"/>
              <w:spacing w:line="500" w:lineRule="exact"/>
              <w:jc w:val="center"/>
              <w:rPr>
                <w:rFonts w:asciiTheme="minorEastAsia" w:hAnsiTheme="minorEastAsia" w:eastAsiaTheme="minorEastAsia"/>
                <w:b/>
                <w:spacing w:val="20"/>
                <w:sz w:val="24"/>
                <w:szCs w:val="24"/>
              </w:rPr>
            </w:pPr>
            <w:r>
              <w:rPr>
                <w:rFonts w:asciiTheme="minorEastAsia" w:hAnsiTheme="minorEastAsia" w:eastAsiaTheme="minorEastAsia"/>
                <w:b/>
                <w:spacing w:val="20"/>
                <w:sz w:val="24"/>
                <w:szCs w:val="24"/>
              </w:rPr>
              <w:t>委托单位</w:t>
            </w:r>
          </w:p>
        </w:tc>
        <w:tc>
          <w:tcPr>
            <w:tcW w:w="1954" w:type="pct"/>
            <w:vAlign w:val="center"/>
          </w:tcPr>
          <w:p w14:paraId="02A1EA27">
            <w:pPr>
              <w:adjustRightInd w:val="0"/>
              <w:snapToGrid w:val="0"/>
              <w:spacing w:line="500" w:lineRule="exact"/>
              <w:jc w:val="center"/>
              <w:rPr>
                <w:rFonts w:asciiTheme="minorEastAsia" w:hAnsiTheme="minorEastAsia" w:eastAsiaTheme="minorEastAsia"/>
                <w:b/>
                <w:spacing w:val="20"/>
                <w:sz w:val="24"/>
                <w:szCs w:val="24"/>
              </w:rPr>
            </w:pPr>
            <w:r>
              <w:rPr>
                <w:rFonts w:asciiTheme="minorEastAsia" w:hAnsiTheme="minorEastAsia" w:eastAsiaTheme="minorEastAsia"/>
                <w:b/>
                <w:spacing w:val="20"/>
                <w:sz w:val="24"/>
                <w:szCs w:val="24"/>
              </w:rPr>
              <w:t>数量（个）</w:t>
            </w:r>
          </w:p>
        </w:tc>
      </w:tr>
      <w:tr w14:paraId="51A2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87" w:type="pct"/>
            <w:vAlign w:val="center"/>
          </w:tcPr>
          <w:p w14:paraId="607A759B">
            <w:pPr>
              <w:adjustRightInd w:val="0"/>
              <w:snapToGrid w:val="0"/>
              <w:spacing w:line="500" w:lineRule="exact"/>
              <w:jc w:val="center"/>
              <w:rPr>
                <w:rFonts w:asciiTheme="minorEastAsia" w:hAnsiTheme="minorEastAsia" w:eastAsiaTheme="minorEastAsia"/>
                <w:spacing w:val="20"/>
                <w:sz w:val="24"/>
                <w:szCs w:val="24"/>
              </w:rPr>
            </w:pPr>
          </w:p>
        </w:tc>
        <w:tc>
          <w:tcPr>
            <w:tcW w:w="2259" w:type="pct"/>
            <w:vAlign w:val="center"/>
          </w:tcPr>
          <w:p w14:paraId="1C01F0A0">
            <w:pPr>
              <w:adjustRightInd w:val="0"/>
              <w:snapToGrid w:val="0"/>
              <w:spacing w:line="500" w:lineRule="exact"/>
              <w:jc w:val="center"/>
              <w:rPr>
                <w:rFonts w:asciiTheme="minorEastAsia" w:hAnsiTheme="minorEastAsia" w:eastAsiaTheme="minorEastAsia"/>
                <w:spacing w:val="20"/>
                <w:sz w:val="24"/>
                <w:szCs w:val="24"/>
              </w:rPr>
            </w:pPr>
          </w:p>
        </w:tc>
        <w:tc>
          <w:tcPr>
            <w:tcW w:w="1954" w:type="pct"/>
            <w:vAlign w:val="center"/>
          </w:tcPr>
          <w:p w14:paraId="370DEABF">
            <w:pPr>
              <w:adjustRightInd w:val="0"/>
              <w:snapToGrid w:val="0"/>
              <w:spacing w:line="500" w:lineRule="exact"/>
              <w:jc w:val="center"/>
              <w:rPr>
                <w:rFonts w:asciiTheme="minorEastAsia" w:hAnsiTheme="minorEastAsia" w:eastAsiaTheme="minorEastAsia"/>
                <w:spacing w:val="20"/>
                <w:sz w:val="24"/>
                <w:szCs w:val="24"/>
              </w:rPr>
            </w:pPr>
          </w:p>
        </w:tc>
      </w:tr>
      <w:tr w14:paraId="4201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87" w:type="pct"/>
            <w:vAlign w:val="center"/>
          </w:tcPr>
          <w:p w14:paraId="4C2CEE5F">
            <w:pPr>
              <w:adjustRightInd w:val="0"/>
              <w:snapToGrid w:val="0"/>
              <w:spacing w:line="500" w:lineRule="exact"/>
              <w:jc w:val="center"/>
              <w:rPr>
                <w:rFonts w:asciiTheme="minorEastAsia" w:hAnsiTheme="minorEastAsia" w:eastAsiaTheme="minorEastAsia"/>
                <w:spacing w:val="20"/>
                <w:sz w:val="24"/>
                <w:szCs w:val="24"/>
              </w:rPr>
            </w:pPr>
          </w:p>
        </w:tc>
        <w:tc>
          <w:tcPr>
            <w:tcW w:w="2259" w:type="pct"/>
            <w:vAlign w:val="center"/>
          </w:tcPr>
          <w:p w14:paraId="63B8473C">
            <w:pPr>
              <w:adjustRightInd w:val="0"/>
              <w:snapToGrid w:val="0"/>
              <w:spacing w:line="500" w:lineRule="exact"/>
              <w:jc w:val="center"/>
              <w:rPr>
                <w:rFonts w:asciiTheme="minorEastAsia" w:hAnsiTheme="minorEastAsia" w:eastAsiaTheme="minorEastAsia"/>
                <w:spacing w:val="20"/>
                <w:sz w:val="24"/>
                <w:szCs w:val="24"/>
              </w:rPr>
            </w:pPr>
          </w:p>
        </w:tc>
        <w:tc>
          <w:tcPr>
            <w:tcW w:w="1954" w:type="pct"/>
            <w:vAlign w:val="center"/>
          </w:tcPr>
          <w:p w14:paraId="31035599">
            <w:pPr>
              <w:adjustRightInd w:val="0"/>
              <w:snapToGrid w:val="0"/>
              <w:spacing w:line="500" w:lineRule="exact"/>
              <w:jc w:val="center"/>
              <w:rPr>
                <w:rFonts w:asciiTheme="minorEastAsia" w:hAnsiTheme="minorEastAsia" w:eastAsiaTheme="minorEastAsia"/>
                <w:spacing w:val="20"/>
                <w:sz w:val="24"/>
                <w:szCs w:val="24"/>
              </w:rPr>
            </w:pPr>
          </w:p>
        </w:tc>
      </w:tr>
      <w:tr w14:paraId="1C90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87" w:type="pct"/>
            <w:vAlign w:val="center"/>
          </w:tcPr>
          <w:p w14:paraId="0E928B42">
            <w:pPr>
              <w:adjustRightInd w:val="0"/>
              <w:snapToGrid w:val="0"/>
              <w:spacing w:line="500" w:lineRule="exact"/>
              <w:jc w:val="center"/>
              <w:rPr>
                <w:rFonts w:asciiTheme="minorEastAsia" w:hAnsiTheme="minorEastAsia" w:eastAsiaTheme="minorEastAsia"/>
                <w:spacing w:val="20"/>
                <w:sz w:val="24"/>
                <w:szCs w:val="24"/>
              </w:rPr>
            </w:pPr>
          </w:p>
        </w:tc>
        <w:tc>
          <w:tcPr>
            <w:tcW w:w="2259" w:type="pct"/>
            <w:vAlign w:val="center"/>
          </w:tcPr>
          <w:p w14:paraId="72CFB045">
            <w:pPr>
              <w:adjustRightInd w:val="0"/>
              <w:snapToGrid w:val="0"/>
              <w:spacing w:line="500" w:lineRule="exact"/>
              <w:jc w:val="center"/>
              <w:rPr>
                <w:rFonts w:asciiTheme="minorEastAsia" w:hAnsiTheme="minorEastAsia" w:eastAsiaTheme="minorEastAsia"/>
                <w:spacing w:val="20"/>
                <w:sz w:val="24"/>
                <w:szCs w:val="24"/>
              </w:rPr>
            </w:pPr>
          </w:p>
        </w:tc>
        <w:tc>
          <w:tcPr>
            <w:tcW w:w="1954" w:type="pct"/>
            <w:vAlign w:val="center"/>
          </w:tcPr>
          <w:p w14:paraId="6B0B99C0">
            <w:pPr>
              <w:adjustRightInd w:val="0"/>
              <w:snapToGrid w:val="0"/>
              <w:spacing w:line="500" w:lineRule="exact"/>
              <w:jc w:val="center"/>
              <w:rPr>
                <w:rFonts w:asciiTheme="minorEastAsia" w:hAnsiTheme="minorEastAsia" w:eastAsiaTheme="minorEastAsia"/>
                <w:spacing w:val="20"/>
                <w:sz w:val="24"/>
                <w:szCs w:val="24"/>
              </w:rPr>
            </w:pPr>
          </w:p>
        </w:tc>
      </w:tr>
      <w:tr w14:paraId="4020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046" w:type="pct"/>
            <w:gridSpan w:val="2"/>
            <w:vAlign w:val="center"/>
          </w:tcPr>
          <w:p w14:paraId="29565373">
            <w:pPr>
              <w:adjustRightInd w:val="0"/>
              <w:snapToGrid w:val="0"/>
              <w:spacing w:line="500" w:lineRule="exact"/>
              <w:jc w:val="center"/>
              <w:rPr>
                <w:rFonts w:asciiTheme="minorEastAsia" w:hAnsiTheme="minorEastAsia" w:eastAsiaTheme="minorEastAsia"/>
                <w:b/>
                <w:spacing w:val="20"/>
                <w:sz w:val="24"/>
                <w:szCs w:val="24"/>
              </w:rPr>
            </w:pPr>
            <w:r>
              <w:rPr>
                <w:rFonts w:asciiTheme="minorEastAsia" w:hAnsiTheme="minorEastAsia" w:eastAsiaTheme="minorEastAsia"/>
                <w:b/>
                <w:spacing w:val="20"/>
                <w:sz w:val="24"/>
                <w:szCs w:val="24"/>
              </w:rPr>
              <w:t>合计</w:t>
            </w:r>
          </w:p>
        </w:tc>
        <w:tc>
          <w:tcPr>
            <w:tcW w:w="1954" w:type="pct"/>
            <w:vAlign w:val="center"/>
          </w:tcPr>
          <w:p w14:paraId="7003BD62">
            <w:pPr>
              <w:adjustRightInd w:val="0"/>
              <w:snapToGrid w:val="0"/>
              <w:spacing w:line="500" w:lineRule="exact"/>
              <w:jc w:val="center"/>
              <w:rPr>
                <w:rFonts w:asciiTheme="minorEastAsia" w:hAnsiTheme="minorEastAsia" w:eastAsiaTheme="minorEastAsia"/>
                <w:b/>
                <w:spacing w:val="20"/>
                <w:sz w:val="24"/>
                <w:szCs w:val="24"/>
              </w:rPr>
            </w:pPr>
          </w:p>
        </w:tc>
      </w:tr>
    </w:tbl>
    <w:p w14:paraId="35F2110E">
      <w:pPr>
        <w:spacing w:line="500" w:lineRule="exact"/>
        <w:jc w:val="left"/>
        <w:rPr>
          <w:rFonts w:asciiTheme="minorEastAsia" w:hAnsiTheme="minorEastAsia" w:eastAsiaTheme="minorEastAsia"/>
          <w:b/>
          <w:sz w:val="24"/>
          <w:szCs w:val="24"/>
        </w:rPr>
      </w:pPr>
      <w:r>
        <w:rPr>
          <w:rFonts w:asciiTheme="minorEastAsia" w:hAnsiTheme="minorEastAsia" w:eastAsiaTheme="minorEastAsia"/>
          <w:b/>
          <w:sz w:val="24"/>
          <w:szCs w:val="24"/>
        </w:rPr>
        <w:t>注：</w:t>
      </w:r>
      <w:r>
        <w:rPr>
          <w:rFonts w:hint="eastAsia" w:asciiTheme="minorEastAsia" w:hAnsiTheme="minorEastAsia" w:eastAsiaTheme="minorEastAsia"/>
          <w:b/>
          <w:sz w:val="24"/>
          <w:szCs w:val="24"/>
        </w:rPr>
        <w:t>1、近三年：201</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年</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月1日-20</w:t>
      </w:r>
      <w:r>
        <w:rPr>
          <w:rFonts w:asciiTheme="minorEastAsia" w:hAnsiTheme="minorEastAsia" w:eastAsiaTheme="minorEastAsia"/>
          <w:b/>
          <w:sz w:val="24"/>
          <w:szCs w:val="24"/>
        </w:rPr>
        <w:t>20</w:t>
      </w:r>
      <w:r>
        <w:rPr>
          <w:rFonts w:hint="eastAsia" w:asciiTheme="minorEastAsia" w:hAnsiTheme="minorEastAsia" w:eastAsiaTheme="minorEastAsia"/>
          <w:b/>
          <w:sz w:val="24"/>
          <w:szCs w:val="24"/>
        </w:rPr>
        <w:t>年</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月31日，以合同签订时间为准；</w:t>
      </w:r>
    </w:p>
    <w:p w14:paraId="359C36CF">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2、委托单位：指省级财政部门（含评审中心、监督局）和市级财政部门（含评审中心、评价中心）</w:t>
      </w:r>
      <w:r>
        <w:rPr>
          <w:rFonts w:asciiTheme="minorEastAsia" w:hAnsiTheme="minorEastAsia" w:eastAsiaTheme="minorEastAsia"/>
          <w:b/>
          <w:sz w:val="24"/>
          <w:szCs w:val="24"/>
        </w:rPr>
        <w:t>。</w:t>
      </w:r>
    </w:p>
    <w:p w14:paraId="66FA23FB">
      <w:pPr>
        <w:spacing w:line="500" w:lineRule="exact"/>
        <w:jc w:val="left"/>
        <w:rPr>
          <w:rFonts w:asciiTheme="minorEastAsia" w:hAnsiTheme="minorEastAsia" w:eastAsiaTheme="minorEastAsia"/>
          <w:b/>
          <w:sz w:val="24"/>
          <w:szCs w:val="24"/>
        </w:rPr>
      </w:pPr>
    </w:p>
    <w:p w14:paraId="1B2630BF">
      <w:pPr>
        <w:spacing w:line="500" w:lineRule="exact"/>
        <w:jc w:val="left"/>
        <w:rPr>
          <w:rFonts w:asciiTheme="minorEastAsia" w:hAnsiTheme="minorEastAsia" w:eastAsiaTheme="minorEastAsia"/>
          <w:b/>
          <w:sz w:val="24"/>
          <w:szCs w:val="24"/>
        </w:rPr>
      </w:pPr>
    </w:p>
    <w:p w14:paraId="484F65C7">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应标单位（盖章）：</w:t>
      </w:r>
      <w:r>
        <w:rPr>
          <w:rFonts w:hint="eastAsia" w:asciiTheme="minorEastAsia" w:hAnsiTheme="minorEastAsia" w:eastAsiaTheme="minorEastAsia"/>
          <w:sz w:val="24"/>
          <w:szCs w:val="24"/>
          <w:u w:val="single"/>
        </w:rPr>
        <w:t xml:space="preserve">                  </w:t>
      </w:r>
    </w:p>
    <w:p w14:paraId="50ED1E3E">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法人或授权代表签字：</w:t>
      </w:r>
      <w:r>
        <w:rPr>
          <w:rFonts w:hint="eastAsia" w:asciiTheme="minorEastAsia" w:hAnsiTheme="minorEastAsia" w:eastAsiaTheme="minorEastAsia"/>
          <w:sz w:val="24"/>
          <w:szCs w:val="24"/>
          <w:u w:val="single"/>
        </w:rPr>
        <w:t xml:space="preserve">                     </w:t>
      </w:r>
    </w:p>
    <w:p w14:paraId="32581214">
      <w:pPr>
        <w:tabs>
          <w:tab w:val="left" w:pos="4140"/>
        </w:tabs>
        <w:spacing w:line="500" w:lineRule="exact"/>
        <w:rPr>
          <w:rFonts w:asciiTheme="minorEastAsia" w:hAnsiTheme="minorEastAsia" w:eastAsiaTheme="minorEastAsia"/>
          <w:b/>
          <w:sz w:val="24"/>
          <w:szCs w:val="24"/>
        </w:rPr>
      </w:pPr>
      <w:r>
        <w:rPr>
          <w:rFonts w:hint="eastAsia" w:asciiTheme="minorEastAsia" w:hAnsiTheme="minorEastAsia" w:eastAsiaTheme="minorEastAsia"/>
          <w:sz w:val="24"/>
          <w:szCs w:val="24"/>
        </w:rPr>
        <w:t>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14:paraId="2CCC4650">
      <w:pPr>
        <w:widowControl/>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14:paraId="53EEE346">
      <w:pPr>
        <w:spacing w:line="50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（二）近三年具体业绩情况表</w:t>
      </w:r>
    </w:p>
    <w:tbl>
      <w:tblPr>
        <w:tblStyle w:val="17"/>
        <w:tblW w:w="4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990"/>
        <w:gridCol w:w="1701"/>
        <w:gridCol w:w="1699"/>
        <w:gridCol w:w="2286"/>
      </w:tblGrid>
      <w:tr w14:paraId="187E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14:paraId="4BF3A153">
            <w:pPr>
              <w:adjustRightInd w:val="0"/>
              <w:snapToGrid w:val="0"/>
              <w:spacing w:line="500" w:lineRule="exact"/>
              <w:jc w:val="center"/>
              <w:rPr>
                <w:rFonts w:asciiTheme="minorEastAsia" w:hAnsiTheme="minorEastAsia" w:eastAsiaTheme="minorEastAsia"/>
                <w:b/>
                <w:spacing w:val="20"/>
                <w:sz w:val="21"/>
                <w:szCs w:val="21"/>
              </w:rPr>
            </w:pPr>
            <w:r>
              <w:rPr>
                <w:rFonts w:hint="eastAsia" w:asciiTheme="minorEastAsia" w:hAnsiTheme="minorEastAsia" w:eastAsiaTheme="minorEastAsia"/>
                <w:b/>
                <w:spacing w:val="20"/>
                <w:sz w:val="21"/>
                <w:szCs w:val="21"/>
              </w:rPr>
              <w:t>序号</w:t>
            </w:r>
          </w:p>
        </w:tc>
        <w:tc>
          <w:tcPr>
            <w:tcW w:w="1165" w:type="pct"/>
            <w:vAlign w:val="center"/>
          </w:tcPr>
          <w:p w14:paraId="0073DD46">
            <w:pPr>
              <w:adjustRightInd w:val="0"/>
              <w:snapToGrid w:val="0"/>
              <w:spacing w:line="500" w:lineRule="exact"/>
              <w:jc w:val="center"/>
              <w:rPr>
                <w:rFonts w:asciiTheme="minorEastAsia" w:hAnsiTheme="minorEastAsia" w:eastAsiaTheme="minorEastAsia"/>
                <w:b/>
                <w:spacing w:val="20"/>
                <w:sz w:val="21"/>
                <w:szCs w:val="21"/>
              </w:rPr>
            </w:pPr>
            <w:r>
              <w:rPr>
                <w:rFonts w:hint="eastAsia" w:asciiTheme="minorEastAsia" w:hAnsiTheme="minorEastAsia" w:eastAsiaTheme="minorEastAsia"/>
                <w:b/>
                <w:spacing w:val="20"/>
                <w:sz w:val="21"/>
                <w:szCs w:val="21"/>
              </w:rPr>
              <w:t>委托单位</w:t>
            </w:r>
          </w:p>
        </w:tc>
        <w:tc>
          <w:tcPr>
            <w:tcW w:w="996" w:type="pct"/>
            <w:vAlign w:val="center"/>
          </w:tcPr>
          <w:p w14:paraId="512BE0D5">
            <w:pPr>
              <w:adjustRightInd w:val="0"/>
              <w:snapToGrid w:val="0"/>
              <w:spacing w:line="500" w:lineRule="exact"/>
              <w:jc w:val="center"/>
              <w:rPr>
                <w:rFonts w:asciiTheme="minorEastAsia" w:hAnsiTheme="minorEastAsia" w:eastAsiaTheme="minorEastAsia"/>
                <w:b/>
                <w:spacing w:val="20"/>
                <w:sz w:val="21"/>
                <w:szCs w:val="21"/>
              </w:rPr>
            </w:pPr>
            <w:r>
              <w:rPr>
                <w:rFonts w:hint="eastAsia" w:asciiTheme="minorEastAsia" w:hAnsiTheme="minorEastAsia" w:eastAsiaTheme="minorEastAsia"/>
                <w:b/>
                <w:spacing w:val="20"/>
                <w:sz w:val="21"/>
                <w:szCs w:val="21"/>
              </w:rPr>
              <w:t>项目名称</w:t>
            </w:r>
          </w:p>
        </w:tc>
        <w:tc>
          <w:tcPr>
            <w:tcW w:w="995" w:type="pct"/>
            <w:vAlign w:val="center"/>
          </w:tcPr>
          <w:p w14:paraId="74371775">
            <w:pPr>
              <w:adjustRightInd w:val="0"/>
              <w:snapToGrid w:val="0"/>
              <w:spacing w:line="500" w:lineRule="exact"/>
              <w:jc w:val="center"/>
              <w:rPr>
                <w:rFonts w:asciiTheme="minorEastAsia" w:hAnsiTheme="minorEastAsia" w:eastAsiaTheme="minorEastAsia"/>
                <w:b/>
                <w:spacing w:val="20"/>
                <w:sz w:val="21"/>
                <w:szCs w:val="21"/>
              </w:rPr>
            </w:pPr>
            <w:r>
              <w:rPr>
                <w:rFonts w:hint="eastAsia" w:asciiTheme="minorEastAsia" w:hAnsiTheme="minorEastAsia" w:eastAsiaTheme="minorEastAsia"/>
                <w:b/>
                <w:spacing w:val="20"/>
                <w:sz w:val="21"/>
                <w:szCs w:val="21"/>
              </w:rPr>
              <w:t>合同时间</w:t>
            </w:r>
          </w:p>
        </w:tc>
        <w:tc>
          <w:tcPr>
            <w:tcW w:w="1338" w:type="pct"/>
            <w:vAlign w:val="center"/>
          </w:tcPr>
          <w:p w14:paraId="174A429B">
            <w:pPr>
              <w:adjustRightInd w:val="0"/>
              <w:snapToGrid w:val="0"/>
              <w:spacing w:line="500" w:lineRule="exact"/>
              <w:jc w:val="center"/>
              <w:rPr>
                <w:rFonts w:asciiTheme="minorEastAsia" w:hAnsiTheme="minorEastAsia" w:eastAsiaTheme="minorEastAsia"/>
                <w:b/>
                <w:spacing w:val="20"/>
                <w:sz w:val="21"/>
                <w:szCs w:val="21"/>
              </w:rPr>
            </w:pPr>
            <w:r>
              <w:rPr>
                <w:rFonts w:hint="eastAsia" w:asciiTheme="minorEastAsia" w:hAnsiTheme="minorEastAsia" w:eastAsiaTheme="minorEastAsia"/>
                <w:b/>
                <w:spacing w:val="20"/>
                <w:sz w:val="21"/>
                <w:szCs w:val="21"/>
              </w:rPr>
              <w:t>合同金额（万元）</w:t>
            </w:r>
          </w:p>
        </w:tc>
      </w:tr>
      <w:tr w14:paraId="59CC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506" w:type="pct"/>
            <w:vAlign w:val="center"/>
          </w:tcPr>
          <w:p w14:paraId="1E12E487">
            <w:pPr>
              <w:adjustRightInd w:val="0"/>
              <w:snapToGrid w:val="0"/>
              <w:spacing w:line="500" w:lineRule="exact"/>
              <w:jc w:val="center"/>
              <w:rPr>
                <w:rFonts w:asciiTheme="minorEastAsia" w:hAnsiTheme="minorEastAsia" w:eastAsiaTheme="minorEastAsia"/>
                <w:spacing w:val="20"/>
                <w:sz w:val="21"/>
                <w:szCs w:val="21"/>
              </w:rPr>
            </w:pPr>
            <w:r>
              <w:rPr>
                <w:rFonts w:hint="eastAsia" w:ascii="Arial Narrow" w:hAnsi="Arial Narrow"/>
                <w:sz w:val="21"/>
                <w:szCs w:val="21"/>
              </w:rPr>
              <w:t>1</w:t>
            </w:r>
          </w:p>
        </w:tc>
        <w:tc>
          <w:tcPr>
            <w:tcW w:w="1165" w:type="pct"/>
            <w:vAlign w:val="center"/>
          </w:tcPr>
          <w:p w14:paraId="4825220A">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14:paraId="181B4699">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14:paraId="50E4D177">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14:paraId="0D252F9B">
            <w:pPr>
              <w:adjustRightInd w:val="0"/>
              <w:snapToGrid w:val="0"/>
              <w:spacing w:line="500" w:lineRule="exact"/>
              <w:jc w:val="center"/>
              <w:rPr>
                <w:rFonts w:asciiTheme="minorEastAsia" w:hAnsiTheme="minorEastAsia" w:eastAsiaTheme="minorEastAsia"/>
                <w:spacing w:val="20"/>
                <w:sz w:val="21"/>
                <w:szCs w:val="21"/>
              </w:rPr>
            </w:pPr>
          </w:p>
        </w:tc>
      </w:tr>
      <w:tr w14:paraId="49FD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14:paraId="11251D15">
            <w:pPr>
              <w:adjustRightInd w:val="0"/>
              <w:snapToGrid w:val="0"/>
              <w:spacing w:line="500" w:lineRule="exact"/>
              <w:jc w:val="center"/>
              <w:rPr>
                <w:rFonts w:asciiTheme="minorEastAsia" w:hAnsiTheme="minorEastAsia" w:eastAsiaTheme="minorEastAsia"/>
                <w:spacing w:val="20"/>
                <w:sz w:val="21"/>
                <w:szCs w:val="21"/>
              </w:rPr>
            </w:pPr>
            <w:r>
              <w:rPr>
                <w:rFonts w:hint="eastAsia" w:ascii="Arial Narrow" w:hAnsi="Arial Narrow"/>
                <w:sz w:val="21"/>
                <w:szCs w:val="21"/>
              </w:rPr>
              <w:t>2</w:t>
            </w:r>
          </w:p>
        </w:tc>
        <w:tc>
          <w:tcPr>
            <w:tcW w:w="1165" w:type="pct"/>
            <w:vAlign w:val="center"/>
          </w:tcPr>
          <w:p w14:paraId="4FD0C362">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14:paraId="70BC09E4">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14:paraId="5EBA7058">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14:paraId="582421BD">
            <w:pPr>
              <w:adjustRightInd w:val="0"/>
              <w:snapToGrid w:val="0"/>
              <w:spacing w:line="500" w:lineRule="exact"/>
              <w:jc w:val="center"/>
              <w:rPr>
                <w:rFonts w:asciiTheme="minorEastAsia" w:hAnsiTheme="minorEastAsia" w:eastAsiaTheme="minorEastAsia"/>
                <w:spacing w:val="20"/>
                <w:sz w:val="21"/>
                <w:szCs w:val="21"/>
              </w:rPr>
            </w:pPr>
          </w:p>
        </w:tc>
      </w:tr>
      <w:tr w14:paraId="1BC2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14:paraId="188B57FD">
            <w:pPr>
              <w:adjustRightInd w:val="0"/>
              <w:snapToGrid w:val="0"/>
              <w:spacing w:line="500" w:lineRule="exact"/>
              <w:jc w:val="center"/>
              <w:rPr>
                <w:rFonts w:asciiTheme="minorEastAsia" w:hAnsiTheme="minorEastAsia" w:eastAsiaTheme="minorEastAsia"/>
                <w:spacing w:val="20"/>
                <w:sz w:val="21"/>
                <w:szCs w:val="21"/>
              </w:rPr>
            </w:pPr>
            <w:r>
              <w:rPr>
                <w:rFonts w:hint="eastAsia" w:ascii="Arial Narrow" w:hAnsi="Arial Narrow"/>
                <w:sz w:val="21"/>
                <w:szCs w:val="21"/>
              </w:rPr>
              <w:t>3</w:t>
            </w:r>
          </w:p>
        </w:tc>
        <w:tc>
          <w:tcPr>
            <w:tcW w:w="1165" w:type="pct"/>
            <w:vAlign w:val="center"/>
          </w:tcPr>
          <w:p w14:paraId="78EA6E32">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14:paraId="688856B0">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14:paraId="57DCF201">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14:paraId="4A8E21B0">
            <w:pPr>
              <w:adjustRightInd w:val="0"/>
              <w:snapToGrid w:val="0"/>
              <w:spacing w:line="500" w:lineRule="exact"/>
              <w:jc w:val="center"/>
              <w:rPr>
                <w:rFonts w:asciiTheme="minorEastAsia" w:hAnsiTheme="minorEastAsia" w:eastAsiaTheme="minorEastAsia"/>
                <w:spacing w:val="20"/>
                <w:sz w:val="21"/>
                <w:szCs w:val="21"/>
              </w:rPr>
            </w:pPr>
          </w:p>
        </w:tc>
      </w:tr>
      <w:tr w14:paraId="0CAB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14:paraId="3C904E74">
            <w:pPr>
              <w:adjustRightInd w:val="0"/>
              <w:snapToGrid w:val="0"/>
              <w:spacing w:line="500" w:lineRule="exact"/>
              <w:jc w:val="center"/>
              <w:rPr>
                <w:rFonts w:asciiTheme="minorEastAsia" w:hAnsiTheme="minorEastAsia" w:eastAsiaTheme="minorEastAsia"/>
                <w:spacing w:val="20"/>
                <w:sz w:val="21"/>
                <w:szCs w:val="21"/>
              </w:rPr>
            </w:pPr>
            <w:r>
              <w:rPr>
                <w:rFonts w:hint="eastAsia" w:ascii="Arial Narrow" w:hAnsi="Arial Narrow"/>
                <w:sz w:val="21"/>
                <w:szCs w:val="21"/>
              </w:rPr>
              <w:t>4</w:t>
            </w:r>
          </w:p>
        </w:tc>
        <w:tc>
          <w:tcPr>
            <w:tcW w:w="1165" w:type="pct"/>
            <w:vAlign w:val="center"/>
          </w:tcPr>
          <w:p w14:paraId="0B502CE2">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14:paraId="2EAFAF92">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14:paraId="06446C45">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14:paraId="319CA105">
            <w:pPr>
              <w:adjustRightInd w:val="0"/>
              <w:snapToGrid w:val="0"/>
              <w:spacing w:line="500" w:lineRule="exact"/>
              <w:jc w:val="center"/>
              <w:rPr>
                <w:rFonts w:asciiTheme="minorEastAsia" w:hAnsiTheme="minorEastAsia" w:eastAsiaTheme="minorEastAsia"/>
                <w:spacing w:val="20"/>
                <w:sz w:val="21"/>
                <w:szCs w:val="21"/>
              </w:rPr>
            </w:pPr>
          </w:p>
        </w:tc>
      </w:tr>
      <w:tr w14:paraId="5DD9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14:paraId="52694919">
            <w:pPr>
              <w:adjustRightInd w:val="0"/>
              <w:snapToGrid w:val="0"/>
              <w:spacing w:line="500" w:lineRule="exact"/>
              <w:jc w:val="center"/>
              <w:rPr>
                <w:rFonts w:asciiTheme="minorEastAsia" w:hAnsiTheme="minorEastAsia" w:eastAsiaTheme="minorEastAsia"/>
                <w:spacing w:val="20"/>
                <w:sz w:val="21"/>
                <w:szCs w:val="21"/>
              </w:rPr>
            </w:pPr>
            <w:r>
              <w:rPr>
                <w:rFonts w:hint="eastAsia" w:ascii="Arial Narrow" w:hAnsi="Arial Narrow"/>
                <w:sz w:val="21"/>
                <w:szCs w:val="21"/>
              </w:rPr>
              <w:t>5</w:t>
            </w:r>
          </w:p>
        </w:tc>
        <w:tc>
          <w:tcPr>
            <w:tcW w:w="1165" w:type="pct"/>
            <w:vAlign w:val="center"/>
          </w:tcPr>
          <w:p w14:paraId="45EDE74E">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14:paraId="1758AD88">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14:paraId="76D698DF">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14:paraId="488F3ECC">
            <w:pPr>
              <w:adjustRightInd w:val="0"/>
              <w:snapToGrid w:val="0"/>
              <w:spacing w:line="500" w:lineRule="exact"/>
              <w:jc w:val="center"/>
              <w:rPr>
                <w:rFonts w:asciiTheme="minorEastAsia" w:hAnsiTheme="minorEastAsia" w:eastAsiaTheme="minorEastAsia"/>
                <w:spacing w:val="20"/>
                <w:sz w:val="21"/>
                <w:szCs w:val="21"/>
              </w:rPr>
            </w:pPr>
          </w:p>
        </w:tc>
      </w:tr>
      <w:tr w14:paraId="435E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14:paraId="321DD6AE">
            <w:pPr>
              <w:adjustRightInd w:val="0"/>
              <w:snapToGrid w:val="0"/>
              <w:spacing w:line="500" w:lineRule="exact"/>
              <w:jc w:val="center"/>
              <w:rPr>
                <w:rFonts w:asciiTheme="minorEastAsia" w:hAnsiTheme="minorEastAsia" w:eastAsiaTheme="minorEastAsia"/>
                <w:spacing w:val="20"/>
                <w:sz w:val="21"/>
                <w:szCs w:val="21"/>
              </w:rPr>
            </w:pPr>
            <w:r>
              <w:rPr>
                <w:rFonts w:hint="eastAsia" w:ascii="Arial Narrow" w:hAnsi="Arial Narrow"/>
                <w:sz w:val="21"/>
                <w:szCs w:val="21"/>
              </w:rPr>
              <w:t>6</w:t>
            </w:r>
          </w:p>
        </w:tc>
        <w:tc>
          <w:tcPr>
            <w:tcW w:w="1165" w:type="pct"/>
            <w:vAlign w:val="center"/>
          </w:tcPr>
          <w:p w14:paraId="1F0346E1">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14:paraId="1282F54C">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14:paraId="4EA947F7">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14:paraId="192E6BE5">
            <w:pPr>
              <w:adjustRightInd w:val="0"/>
              <w:snapToGrid w:val="0"/>
              <w:spacing w:line="500" w:lineRule="exact"/>
              <w:jc w:val="center"/>
              <w:rPr>
                <w:rFonts w:asciiTheme="minorEastAsia" w:hAnsiTheme="minorEastAsia" w:eastAsiaTheme="minorEastAsia"/>
                <w:spacing w:val="20"/>
                <w:sz w:val="21"/>
                <w:szCs w:val="21"/>
              </w:rPr>
            </w:pPr>
          </w:p>
        </w:tc>
      </w:tr>
      <w:tr w14:paraId="4C23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14:paraId="44093238">
            <w:pPr>
              <w:adjustRightInd w:val="0"/>
              <w:snapToGrid w:val="0"/>
              <w:spacing w:line="500" w:lineRule="exact"/>
              <w:jc w:val="center"/>
              <w:rPr>
                <w:rFonts w:asciiTheme="minorEastAsia" w:hAnsiTheme="minorEastAsia" w:eastAsiaTheme="minorEastAsia"/>
                <w:spacing w:val="20"/>
                <w:sz w:val="21"/>
                <w:szCs w:val="21"/>
              </w:rPr>
            </w:pPr>
            <w:r>
              <w:rPr>
                <w:rFonts w:hint="eastAsia" w:ascii="Arial Narrow" w:hAnsi="Arial Narrow"/>
                <w:sz w:val="21"/>
                <w:szCs w:val="21"/>
              </w:rPr>
              <w:t>7</w:t>
            </w:r>
          </w:p>
        </w:tc>
        <w:tc>
          <w:tcPr>
            <w:tcW w:w="1165" w:type="pct"/>
            <w:vAlign w:val="center"/>
          </w:tcPr>
          <w:p w14:paraId="5168A455">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14:paraId="2A97E101">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14:paraId="13B10ED4">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14:paraId="7BDF49D7">
            <w:pPr>
              <w:adjustRightInd w:val="0"/>
              <w:snapToGrid w:val="0"/>
              <w:spacing w:line="500" w:lineRule="exact"/>
              <w:jc w:val="center"/>
              <w:rPr>
                <w:rFonts w:asciiTheme="minorEastAsia" w:hAnsiTheme="minorEastAsia" w:eastAsiaTheme="minorEastAsia"/>
                <w:spacing w:val="20"/>
                <w:sz w:val="21"/>
                <w:szCs w:val="21"/>
              </w:rPr>
            </w:pPr>
          </w:p>
        </w:tc>
      </w:tr>
      <w:tr w14:paraId="3DDF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14:paraId="651C94D2">
            <w:pPr>
              <w:adjustRightInd w:val="0"/>
              <w:snapToGrid w:val="0"/>
              <w:spacing w:line="500" w:lineRule="exact"/>
              <w:jc w:val="center"/>
              <w:rPr>
                <w:rFonts w:asciiTheme="minorEastAsia" w:hAnsiTheme="minorEastAsia" w:eastAsiaTheme="minorEastAsia"/>
                <w:spacing w:val="20"/>
                <w:sz w:val="21"/>
                <w:szCs w:val="21"/>
              </w:rPr>
            </w:pPr>
            <w:r>
              <w:rPr>
                <w:rFonts w:hint="eastAsia" w:ascii="Arial Narrow" w:hAnsi="Arial Narrow"/>
                <w:sz w:val="21"/>
                <w:szCs w:val="21"/>
              </w:rPr>
              <w:t>8</w:t>
            </w:r>
          </w:p>
        </w:tc>
        <w:tc>
          <w:tcPr>
            <w:tcW w:w="1165" w:type="pct"/>
            <w:vAlign w:val="center"/>
          </w:tcPr>
          <w:p w14:paraId="29CF91BF">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14:paraId="024DE750">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14:paraId="463943D4">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14:paraId="5EA992B8">
            <w:pPr>
              <w:adjustRightInd w:val="0"/>
              <w:snapToGrid w:val="0"/>
              <w:spacing w:line="500" w:lineRule="exact"/>
              <w:jc w:val="center"/>
              <w:rPr>
                <w:rFonts w:asciiTheme="minorEastAsia" w:hAnsiTheme="minorEastAsia" w:eastAsiaTheme="minorEastAsia"/>
                <w:spacing w:val="20"/>
                <w:sz w:val="21"/>
                <w:szCs w:val="21"/>
              </w:rPr>
            </w:pPr>
          </w:p>
        </w:tc>
      </w:tr>
      <w:tr w14:paraId="5D6E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14:paraId="4DE011C8">
            <w:pPr>
              <w:adjustRightInd w:val="0"/>
              <w:snapToGrid w:val="0"/>
              <w:spacing w:line="500" w:lineRule="exact"/>
              <w:jc w:val="center"/>
              <w:rPr>
                <w:rFonts w:asciiTheme="minorEastAsia" w:hAnsiTheme="minorEastAsia" w:eastAsiaTheme="minorEastAsia"/>
                <w:spacing w:val="20"/>
                <w:sz w:val="21"/>
                <w:szCs w:val="21"/>
              </w:rPr>
            </w:pPr>
            <w:r>
              <w:rPr>
                <w:rFonts w:hint="eastAsia" w:ascii="Arial Narrow" w:hAnsi="Arial Narrow"/>
                <w:sz w:val="21"/>
                <w:szCs w:val="21"/>
              </w:rPr>
              <w:t>9</w:t>
            </w:r>
          </w:p>
        </w:tc>
        <w:tc>
          <w:tcPr>
            <w:tcW w:w="1165" w:type="pct"/>
            <w:vAlign w:val="center"/>
          </w:tcPr>
          <w:p w14:paraId="442400E7">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14:paraId="6A79C43A">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14:paraId="39CFBA28">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14:paraId="5EA27A9E">
            <w:pPr>
              <w:adjustRightInd w:val="0"/>
              <w:snapToGrid w:val="0"/>
              <w:spacing w:line="500" w:lineRule="exact"/>
              <w:jc w:val="center"/>
              <w:rPr>
                <w:rFonts w:asciiTheme="minorEastAsia" w:hAnsiTheme="minorEastAsia" w:eastAsiaTheme="minorEastAsia"/>
                <w:spacing w:val="20"/>
                <w:sz w:val="21"/>
                <w:szCs w:val="21"/>
              </w:rPr>
            </w:pPr>
          </w:p>
        </w:tc>
      </w:tr>
      <w:tr w14:paraId="0890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14:paraId="5400E50B">
            <w:pPr>
              <w:adjustRightInd w:val="0"/>
              <w:snapToGrid w:val="0"/>
              <w:spacing w:line="500" w:lineRule="exact"/>
              <w:jc w:val="center"/>
              <w:rPr>
                <w:rFonts w:asciiTheme="minorEastAsia" w:hAnsiTheme="minorEastAsia" w:eastAsiaTheme="minorEastAsia"/>
                <w:spacing w:val="20"/>
                <w:sz w:val="21"/>
                <w:szCs w:val="21"/>
              </w:rPr>
            </w:pPr>
          </w:p>
        </w:tc>
        <w:tc>
          <w:tcPr>
            <w:tcW w:w="1165" w:type="pct"/>
            <w:vAlign w:val="center"/>
          </w:tcPr>
          <w:p w14:paraId="6C0D998B">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14:paraId="0C9A43F0">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14:paraId="2C603FAA">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14:paraId="456A7108">
            <w:pPr>
              <w:adjustRightInd w:val="0"/>
              <w:snapToGrid w:val="0"/>
              <w:spacing w:line="500" w:lineRule="exact"/>
              <w:jc w:val="center"/>
              <w:rPr>
                <w:rFonts w:asciiTheme="minorEastAsia" w:hAnsiTheme="minorEastAsia" w:eastAsiaTheme="minorEastAsia"/>
                <w:spacing w:val="20"/>
                <w:sz w:val="21"/>
                <w:szCs w:val="21"/>
              </w:rPr>
            </w:pPr>
          </w:p>
        </w:tc>
      </w:tr>
      <w:tr w14:paraId="0748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14:paraId="3AFA3920">
            <w:pPr>
              <w:adjustRightInd w:val="0"/>
              <w:snapToGrid w:val="0"/>
              <w:spacing w:line="500" w:lineRule="exact"/>
              <w:jc w:val="center"/>
              <w:rPr>
                <w:rFonts w:asciiTheme="minorEastAsia" w:hAnsiTheme="minorEastAsia" w:eastAsiaTheme="minorEastAsia"/>
                <w:spacing w:val="20"/>
                <w:sz w:val="21"/>
                <w:szCs w:val="21"/>
              </w:rPr>
            </w:pPr>
          </w:p>
        </w:tc>
        <w:tc>
          <w:tcPr>
            <w:tcW w:w="1165" w:type="pct"/>
            <w:vAlign w:val="center"/>
          </w:tcPr>
          <w:p w14:paraId="000F28BC">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14:paraId="01F6255E">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14:paraId="45EF0C07">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14:paraId="6B636601">
            <w:pPr>
              <w:adjustRightInd w:val="0"/>
              <w:snapToGrid w:val="0"/>
              <w:spacing w:line="500" w:lineRule="exact"/>
              <w:jc w:val="center"/>
              <w:rPr>
                <w:rFonts w:asciiTheme="minorEastAsia" w:hAnsiTheme="minorEastAsia" w:eastAsiaTheme="minorEastAsia"/>
                <w:spacing w:val="20"/>
                <w:sz w:val="21"/>
                <w:szCs w:val="21"/>
              </w:rPr>
            </w:pPr>
          </w:p>
        </w:tc>
      </w:tr>
      <w:tr w14:paraId="50DE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14:paraId="7C25FF67">
            <w:pPr>
              <w:adjustRightInd w:val="0"/>
              <w:snapToGrid w:val="0"/>
              <w:spacing w:line="500" w:lineRule="exact"/>
              <w:jc w:val="center"/>
              <w:rPr>
                <w:rFonts w:asciiTheme="minorEastAsia" w:hAnsiTheme="minorEastAsia" w:eastAsiaTheme="minorEastAsia"/>
                <w:spacing w:val="20"/>
                <w:sz w:val="21"/>
                <w:szCs w:val="21"/>
              </w:rPr>
            </w:pPr>
          </w:p>
        </w:tc>
        <w:tc>
          <w:tcPr>
            <w:tcW w:w="1165" w:type="pct"/>
            <w:vAlign w:val="center"/>
          </w:tcPr>
          <w:p w14:paraId="5D8CCC5B">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14:paraId="6F89F35C">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14:paraId="4F7C23D7">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14:paraId="37E64265">
            <w:pPr>
              <w:adjustRightInd w:val="0"/>
              <w:snapToGrid w:val="0"/>
              <w:spacing w:line="500" w:lineRule="exact"/>
              <w:jc w:val="center"/>
              <w:rPr>
                <w:rFonts w:asciiTheme="minorEastAsia" w:hAnsiTheme="minorEastAsia" w:eastAsiaTheme="minorEastAsia"/>
                <w:spacing w:val="20"/>
                <w:sz w:val="21"/>
                <w:szCs w:val="21"/>
              </w:rPr>
            </w:pPr>
          </w:p>
        </w:tc>
      </w:tr>
      <w:tr w14:paraId="6056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14:paraId="60FBC117">
            <w:pPr>
              <w:adjustRightInd w:val="0"/>
              <w:snapToGrid w:val="0"/>
              <w:spacing w:line="500" w:lineRule="exact"/>
              <w:jc w:val="center"/>
              <w:rPr>
                <w:rFonts w:asciiTheme="minorEastAsia" w:hAnsiTheme="minorEastAsia" w:eastAsiaTheme="minorEastAsia"/>
                <w:spacing w:val="20"/>
                <w:sz w:val="21"/>
                <w:szCs w:val="21"/>
              </w:rPr>
            </w:pPr>
          </w:p>
        </w:tc>
        <w:tc>
          <w:tcPr>
            <w:tcW w:w="1165" w:type="pct"/>
            <w:vAlign w:val="center"/>
          </w:tcPr>
          <w:p w14:paraId="2B3B59BD">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14:paraId="6515677B">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14:paraId="23972A91">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14:paraId="27080426">
            <w:pPr>
              <w:adjustRightInd w:val="0"/>
              <w:snapToGrid w:val="0"/>
              <w:spacing w:line="500" w:lineRule="exact"/>
              <w:jc w:val="center"/>
              <w:rPr>
                <w:rFonts w:asciiTheme="minorEastAsia" w:hAnsiTheme="minorEastAsia" w:eastAsiaTheme="minorEastAsia"/>
                <w:spacing w:val="20"/>
                <w:sz w:val="21"/>
                <w:szCs w:val="21"/>
              </w:rPr>
            </w:pPr>
          </w:p>
        </w:tc>
      </w:tr>
      <w:tr w14:paraId="2252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14:paraId="1818FB1A">
            <w:pPr>
              <w:adjustRightInd w:val="0"/>
              <w:snapToGrid w:val="0"/>
              <w:spacing w:line="500" w:lineRule="exact"/>
              <w:jc w:val="center"/>
              <w:rPr>
                <w:rFonts w:asciiTheme="minorEastAsia" w:hAnsiTheme="minorEastAsia" w:eastAsiaTheme="minorEastAsia"/>
                <w:spacing w:val="20"/>
                <w:sz w:val="21"/>
                <w:szCs w:val="21"/>
              </w:rPr>
            </w:pPr>
          </w:p>
        </w:tc>
        <w:tc>
          <w:tcPr>
            <w:tcW w:w="1165" w:type="pct"/>
            <w:vAlign w:val="center"/>
          </w:tcPr>
          <w:p w14:paraId="5A370A0F">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14:paraId="271E9C00">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14:paraId="4841E9CD">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14:paraId="1030A1ED">
            <w:pPr>
              <w:adjustRightInd w:val="0"/>
              <w:snapToGrid w:val="0"/>
              <w:spacing w:line="500" w:lineRule="exact"/>
              <w:jc w:val="center"/>
              <w:rPr>
                <w:rFonts w:asciiTheme="minorEastAsia" w:hAnsiTheme="minorEastAsia" w:eastAsiaTheme="minorEastAsia"/>
                <w:spacing w:val="20"/>
                <w:sz w:val="21"/>
                <w:szCs w:val="21"/>
              </w:rPr>
            </w:pPr>
          </w:p>
        </w:tc>
      </w:tr>
      <w:tr w14:paraId="0A9A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vAlign w:val="center"/>
          </w:tcPr>
          <w:p w14:paraId="49E09102">
            <w:pPr>
              <w:adjustRightInd w:val="0"/>
              <w:snapToGrid w:val="0"/>
              <w:spacing w:line="500" w:lineRule="exact"/>
              <w:jc w:val="center"/>
              <w:rPr>
                <w:rFonts w:asciiTheme="minorEastAsia" w:hAnsiTheme="minorEastAsia" w:eastAsiaTheme="minorEastAsia"/>
                <w:spacing w:val="20"/>
                <w:sz w:val="21"/>
                <w:szCs w:val="21"/>
              </w:rPr>
            </w:pPr>
          </w:p>
        </w:tc>
        <w:tc>
          <w:tcPr>
            <w:tcW w:w="1165" w:type="pct"/>
            <w:vAlign w:val="center"/>
          </w:tcPr>
          <w:p w14:paraId="2EE2BD5A">
            <w:pPr>
              <w:adjustRightInd w:val="0"/>
              <w:snapToGrid w:val="0"/>
              <w:spacing w:line="500" w:lineRule="exact"/>
              <w:jc w:val="center"/>
              <w:rPr>
                <w:rFonts w:asciiTheme="minorEastAsia" w:hAnsiTheme="minorEastAsia" w:eastAsiaTheme="minorEastAsia"/>
                <w:spacing w:val="20"/>
                <w:sz w:val="21"/>
                <w:szCs w:val="21"/>
              </w:rPr>
            </w:pPr>
          </w:p>
        </w:tc>
        <w:tc>
          <w:tcPr>
            <w:tcW w:w="996" w:type="pct"/>
            <w:vAlign w:val="center"/>
          </w:tcPr>
          <w:p w14:paraId="17C79086">
            <w:pPr>
              <w:adjustRightInd w:val="0"/>
              <w:snapToGrid w:val="0"/>
              <w:spacing w:line="500" w:lineRule="exact"/>
              <w:jc w:val="center"/>
              <w:rPr>
                <w:rFonts w:asciiTheme="minorEastAsia" w:hAnsiTheme="minorEastAsia" w:eastAsiaTheme="minorEastAsia"/>
                <w:spacing w:val="20"/>
                <w:sz w:val="21"/>
                <w:szCs w:val="21"/>
              </w:rPr>
            </w:pPr>
          </w:p>
        </w:tc>
        <w:tc>
          <w:tcPr>
            <w:tcW w:w="995" w:type="pct"/>
            <w:vAlign w:val="center"/>
          </w:tcPr>
          <w:p w14:paraId="1D2FE3E8">
            <w:pPr>
              <w:adjustRightInd w:val="0"/>
              <w:snapToGrid w:val="0"/>
              <w:spacing w:line="500" w:lineRule="exact"/>
              <w:jc w:val="center"/>
              <w:rPr>
                <w:rFonts w:asciiTheme="minorEastAsia" w:hAnsiTheme="minorEastAsia" w:eastAsiaTheme="minorEastAsia"/>
                <w:spacing w:val="20"/>
                <w:sz w:val="21"/>
                <w:szCs w:val="21"/>
              </w:rPr>
            </w:pPr>
          </w:p>
        </w:tc>
        <w:tc>
          <w:tcPr>
            <w:tcW w:w="1338" w:type="pct"/>
            <w:vAlign w:val="center"/>
          </w:tcPr>
          <w:p w14:paraId="1D775CEC">
            <w:pPr>
              <w:adjustRightInd w:val="0"/>
              <w:snapToGrid w:val="0"/>
              <w:spacing w:line="500" w:lineRule="exact"/>
              <w:jc w:val="center"/>
              <w:rPr>
                <w:rFonts w:asciiTheme="minorEastAsia" w:hAnsiTheme="minorEastAsia" w:eastAsiaTheme="minorEastAsia"/>
                <w:spacing w:val="20"/>
                <w:sz w:val="21"/>
                <w:szCs w:val="21"/>
              </w:rPr>
            </w:pPr>
          </w:p>
        </w:tc>
      </w:tr>
    </w:tbl>
    <w:p w14:paraId="4CD846EC">
      <w:pPr>
        <w:spacing w:line="500" w:lineRule="exact"/>
        <w:jc w:val="left"/>
        <w:rPr>
          <w:rFonts w:asciiTheme="minorEastAsia" w:hAnsiTheme="minorEastAsia" w:eastAsiaTheme="minorEastAsia"/>
          <w:b/>
          <w:sz w:val="24"/>
          <w:szCs w:val="24"/>
        </w:rPr>
      </w:pPr>
      <w:r>
        <w:rPr>
          <w:rFonts w:asciiTheme="minorEastAsia" w:hAnsiTheme="minorEastAsia" w:eastAsiaTheme="minorEastAsia"/>
          <w:b/>
          <w:sz w:val="24"/>
          <w:szCs w:val="24"/>
        </w:rPr>
        <w:t>注：</w:t>
      </w:r>
      <w:r>
        <w:rPr>
          <w:rFonts w:hint="eastAsia" w:asciiTheme="minorEastAsia" w:hAnsiTheme="minorEastAsia" w:eastAsiaTheme="minorEastAsia"/>
          <w:b/>
          <w:sz w:val="24"/>
          <w:szCs w:val="24"/>
        </w:rPr>
        <w:t>1、近三年：201</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年</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月1日-20</w:t>
      </w:r>
      <w:r>
        <w:rPr>
          <w:rFonts w:asciiTheme="minorEastAsia" w:hAnsiTheme="minorEastAsia" w:eastAsiaTheme="minorEastAsia"/>
          <w:b/>
          <w:sz w:val="24"/>
          <w:szCs w:val="24"/>
        </w:rPr>
        <w:t>20</w:t>
      </w:r>
      <w:r>
        <w:rPr>
          <w:rFonts w:hint="eastAsia" w:asciiTheme="minorEastAsia" w:hAnsiTheme="minorEastAsia" w:eastAsiaTheme="minorEastAsia"/>
          <w:b/>
          <w:sz w:val="24"/>
          <w:szCs w:val="24"/>
        </w:rPr>
        <w:t>年</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月31日，以合同签订时间为准；</w:t>
      </w:r>
    </w:p>
    <w:p w14:paraId="1CED5EE9">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2、委托单位：指省级财政部门（含评审中心、监督局）和市级财政部门（含评审中心、评价中心）</w:t>
      </w:r>
      <w:r>
        <w:rPr>
          <w:rFonts w:asciiTheme="minorEastAsia" w:hAnsiTheme="minorEastAsia" w:eastAsiaTheme="minorEastAsia"/>
          <w:b/>
          <w:sz w:val="24"/>
          <w:szCs w:val="24"/>
        </w:rPr>
        <w:t>。</w:t>
      </w:r>
    </w:p>
    <w:p w14:paraId="191D5BF8">
      <w:pPr>
        <w:spacing w:line="500" w:lineRule="exact"/>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3、</w:t>
      </w:r>
      <w:r>
        <w:rPr>
          <w:rFonts w:asciiTheme="minorEastAsia" w:hAnsiTheme="minorEastAsia" w:eastAsiaTheme="minorEastAsia"/>
          <w:b/>
          <w:sz w:val="24"/>
          <w:szCs w:val="24"/>
        </w:rPr>
        <w:t>附合同复印件，包括合同首页、金额页、盖章页即可。</w:t>
      </w:r>
    </w:p>
    <w:p w14:paraId="3F9D5F31">
      <w:pPr>
        <w:spacing w:line="500" w:lineRule="exact"/>
        <w:jc w:val="left"/>
        <w:rPr>
          <w:rFonts w:asciiTheme="minorEastAsia" w:hAnsiTheme="minorEastAsia" w:eastAsiaTheme="minorEastAsia"/>
          <w:b/>
          <w:sz w:val="24"/>
          <w:szCs w:val="24"/>
        </w:rPr>
      </w:pPr>
    </w:p>
    <w:p w14:paraId="0C814B23">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应标单位（盖章）：</w:t>
      </w:r>
      <w:r>
        <w:rPr>
          <w:rFonts w:hint="eastAsia" w:asciiTheme="minorEastAsia" w:hAnsiTheme="minorEastAsia" w:eastAsiaTheme="minorEastAsia"/>
          <w:sz w:val="24"/>
          <w:szCs w:val="24"/>
          <w:u w:val="single"/>
        </w:rPr>
        <w:t xml:space="preserve">                  </w:t>
      </w:r>
    </w:p>
    <w:p w14:paraId="19EB59CA">
      <w:pPr>
        <w:spacing w:line="5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法人或授权代表签字：</w:t>
      </w:r>
      <w:r>
        <w:rPr>
          <w:rFonts w:hint="eastAsia" w:asciiTheme="minorEastAsia" w:hAnsiTheme="minorEastAsia" w:eastAsiaTheme="minorEastAsia"/>
          <w:sz w:val="24"/>
          <w:szCs w:val="24"/>
          <w:u w:val="single"/>
        </w:rPr>
        <w:t xml:space="preserve">                     </w:t>
      </w:r>
    </w:p>
    <w:p w14:paraId="0DF73BFC">
      <w:pPr>
        <w:tabs>
          <w:tab w:val="left" w:pos="4140"/>
        </w:tabs>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日期：</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14:paraId="66092369">
      <w:pPr>
        <w:rPr>
          <w:rFonts w:ascii="仿宋_GB2312" w:eastAsia="仿宋_GB2312"/>
          <w:sz w:val="28"/>
          <w:szCs w:val="28"/>
        </w:rPr>
      </w:pPr>
    </w:p>
    <w:p w14:paraId="6D1CBA16">
      <w:pPr>
        <w:rPr>
          <w:rFonts w:ascii="仿宋_GB2312" w:eastAsia="仿宋_GB2312"/>
          <w:sz w:val="28"/>
          <w:szCs w:val="28"/>
        </w:rPr>
      </w:pPr>
    </w:p>
    <w:p w14:paraId="4B1438AB">
      <w:pPr>
        <w:rPr>
          <w:rFonts w:ascii="仿宋_GB2312" w:eastAsia="仿宋_GB2312"/>
          <w:sz w:val="28"/>
          <w:szCs w:val="28"/>
        </w:rPr>
      </w:pPr>
    </w:p>
    <w:sectPr>
      <w:footerReference r:id="rId4" w:type="default"/>
      <w:pgSz w:w="11906" w:h="16838"/>
      <w:pgMar w:top="1304" w:right="1701" w:bottom="1304" w:left="1701" w:header="851" w:footer="992" w:gutter="0"/>
      <w:pgNumType w:start="1"/>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83486"/>
      <w:docPartObj>
        <w:docPartGallery w:val="autotext"/>
      </w:docPartObj>
    </w:sdtPr>
    <w:sdtContent>
      <w:p w14:paraId="1B1F7226">
        <w:pPr>
          <w:pStyle w:val="10"/>
        </w:pPr>
        <w:r>
          <w:fldChar w:fldCharType="begin"/>
        </w:r>
        <w:r>
          <w:instrText xml:space="preserve"> PAGE   \* MERGEFORMAT </w:instrText>
        </w:r>
        <w:r>
          <w:fldChar w:fldCharType="separate"/>
        </w:r>
        <w:r>
          <w:rPr>
            <w:lang w:val="zh-CN"/>
          </w:rPr>
          <w:t>3</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7552"/>
      <w:docPartObj>
        <w:docPartGallery w:val="autotext"/>
      </w:docPartObj>
    </w:sdtPr>
    <w:sdtContent>
      <w:p w14:paraId="528BDA77">
        <w:pPr>
          <w:pStyle w:val="10"/>
          <w:jc w:val="center"/>
        </w:pPr>
        <w:r>
          <w:fldChar w:fldCharType="begin"/>
        </w:r>
        <w:r>
          <w:instrText xml:space="preserve"> PAGE   \* MERGEFORMAT </w:instrText>
        </w:r>
        <w:r>
          <w:fldChar w:fldCharType="separate"/>
        </w:r>
        <w:r>
          <w:rPr>
            <w:lang w:val="zh-CN"/>
          </w:rPr>
          <w:t>29</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C01CC"/>
    <w:multiLevelType w:val="multilevel"/>
    <w:tmpl w:val="03AC01CC"/>
    <w:lvl w:ilvl="0" w:tentative="0">
      <w:start w:val="1"/>
      <w:numFmt w:val="decimal"/>
      <w:suff w:val="space"/>
      <w:lvlText w:val="%1.  "/>
      <w:lvlJc w:val="left"/>
      <w:pPr>
        <w:ind w:left="0" w:firstLine="0"/>
      </w:pPr>
      <w:rPr>
        <w:rFonts w:hint="eastAsia"/>
      </w:rPr>
    </w:lvl>
    <w:lvl w:ilvl="1" w:tentative="0">
      <w:start w:val="1"/>
      <w:numFmt w:val="lowerLetter"/>
      <w:lvlText w:val="%2)"/>
      <w:lvlJc w:val="left"/>
      <w:pPr>
        <w:tabs>
          <w:tab w:val="left" w:pos="420"/>
        </w:tabs>
        <w:ind w:left="420" w:hanging="420"/>
      </w:pPr>
      <w:rPr>
        <w:rFonts w:hint="eastAsia"/>
      </w:rPr>
    </w:lvl>
    <w:lvl w:ilvl="2" w:tentative="0">
      <w:start w:val="1"/>
      <w:numFmt w:val="decimal"/>
      <w:lvlText w:val="（%3）"/>
      <w:lvlJc w:val="left"/>
      <w:pPr>
        <w:ind w:left="2835" w:hanging="2835"/>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3"/>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2556052F"/>
    <w:multiLevelType w:val="multilevel"/>
    <w:tmpl w:val="2556052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134777"/>
    <w:multiLevelType w:val="multilevel"/>
    <w:tmpl w:val="5A13477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C3095C"/>
    <w:multiLevelType w:val="multilevel"/>
    <w:tmpl w:val="5BC3095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387D12"/>
    <w:multiLevelType w:val="multilevel"/>
    <w:tmpl w:val="77387D1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44"/>
    <w:rsid w:val="0000453A"/>
    <w:rsid w:val="000F3147"/>
    <w:rsid w:val="00100DD2"/>
    <w:rsid w:val="00126F9F"/>
    <w:rsid w:val="00182B65"/>
    <w:rsid w:val="00187007"/>
    <w:rsid w:val="00204744"/>
    <w:rsid w:val="00245604"/>
    <w:rsid w:val="00263515"/>
    <w:rsid w:val="002902CC"/>
    <w:rsid w:val="002B3798"/>
    <w:rsid w:val="002B5589"/>
    <w:rsid w:val="002E7DBC"/>
    <w:rsid w:val="002F392A"/>
    <w:rsid w:val="00307F47"/>
    <w:rsid w:val="00346ED4"/>
    <w:rsid w:val="00377E90"/>
    <w:rsid w:val="00383038"/>
    <w:rsid w:val="00403079"/>
    <w:rsid w:val="0044214E"/>
    <w:rsid w:val="00442F09"/>
    <w:rsid w:val="00453E32"/>
    <w:rsid w:val="00455178"/>
    <w:rsid w:val="00457C83"/>
    <w:rsid w:val="004717BE"/>
    <w:rsid w:val="004C1490"/>
    <w:rsid w:val="004F076E"/>
    <w:rsid w:val="00533F5B"/>
    <w:rsid w:val="005A47D6"/>
    <w:rsid w:val="005A5638"/>
    <w:rsid w:val="005B73CB"/>
    <w:rsid w:val="005C1D4A"/>
    <w:rsid w:val="005E316F"/>
    <w:rsid w:val="0060032D"/>
    <w:rsid w:val="00661E16"/>
    <w:rsid w:val="006A23CF"/>
    <w:rsid w:val="006B0017"/>
    <w:rsid w:val="006B453B"/>
    <w:rsid w:val="006B4796"/>
    <w:rsid w:val="006D47A3"/>
    <w:rsid w:val="006E7B75"/>
    <w:rsid w:val="00705F41"/>
    <w:rsid w:val="007841B9"/>
    <w:rsid w:val="00792873"/>
    <w:rsid w:val="007B4A8B"/>
    <w:rsid w:val="007D554E"/>
    <w:rsid w:val="00802804"/>
    <w:rsid w:val="00813B01"/>
    <w:rsid w:val="008302F2"/>
    <w:rsid w:val="008557BA"/>
    <w:rsid w:val="00860965"/>
    <w:rsid w:val="00861657"/>
    <w:rsid w:val="00876576"/>
    <w:rsid w:val="00883261"/>
    <w:rsid w:val="00884587"/>
    <w:rsid w:val="008847E8"/>
    <w:rsid w:val="008962E0"/>
    <w:rsid w:val="008D1B33"/>
    <w:rsid w:val="008D5EAA"/>
    <w:rsid w:val="0094526B"/>
    <w:rsid w:val="00947729"/>
    <w:rsid w:val="0098046C"/>
    <w:rsid w:val="009C07C5"/>
    <w:rsid w:val="00A41E5F"/>
    <w:rsid w:val="00A8639D"/>
    <w:rsid w:val="00AA1226"/>
    <w:rsid w:val="00AB7152"/>
    <w:rsid w:val="00AC4F3A"/>
    <w:rsid w:val="00AC6752"/>
    <w:rsid w:val="00AF6A05"/>
    <w:rsid w:val="00B52552"/>
    <w:rsid w:val="00B60791"/>
    <w:rsid w:val="00B70AB9"/>
    <w:rsid w:val="00BD6ECA"/>
    <w:rsid w:val="00C05133"/>
    <w:rsid w:val="00C06089"/>
    <w:rsid w:val="00C23CBB"/>
    <w:rsid w:val="00C24C34"/>
    <w:rsid w:val="00C4504E"/>
    <w:rsid w:val="00C711B0"/>
    <w:rsid w:val="00C9716C"/>
    <w:rsid w:val="00CB67FC"/>
    <w:rsid w:val="00CD12F8"/>
    <w:rsid w:val="00D61C76"/>
    <w:rsid w:val="00D71489"/>
    <w:rsid w:val="00D74352"/>
    <w:rsid w:val="00D824E2"/>
    <w:rsid w:val="00D86E04"/>
    <w:rsid w:val="00D936C0"/>
    <w:rsid w:val="00D95EB2"/>
    <w:rsid w:val="00DA1B05"/>
    <w:rsid w:val="00E31304"/>
    <w:rsid w:val="00E670AF"/>
    <w:rsid w:val="00E90D92"/>
    <w:rsid w:val="00EB13DF"/>
    <w:rsid w:val="00EC029E"/>
    <w:rsid w:val="00EE79A6"/>
    <w:rsid w:val="00EF53F3"/>
    <w:rsid w:val="00F27C93"/>
    <w:rsid w:val="00F4070E"/>
    <w:rsid w:val="00F8219A"/>
    <w:rsid w:val="00FB10BA"/>
    <w:rsid w:val="07AB6D5D"/>
    <w:rsid w:val="29D45295"/>
    <w:rsid w:val="32EB5FC2"/>
    <w:rsid w:val="36EB4B64"/>
    <w:rsid w:val="623D232C"/>
    <w:rsid w:val="7F182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30"/>
      <w:szCs w:val="20"/>
      <w:lang w:val="en-US" w:eastAsia="zh-CN" w:bidi="ar-SA"/>
    </w:rPr>
  </w:style>
  <w:style w:type="paragraph" w:styleId="2">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7"/>
    <w:basedOn w:val="1"/>
    <w:next w:val="1"/>
    <w:link w:val="23"/>
    <w:qFormat/>
    <w:uiPriority w:val="0"/>
    <w:pPr>
      <w:numPr>
        <w:ilvl w:val="6"/>
        <w:numId w:val="1"/>
      </w:numPr>
      <w:adjustRightInd w:val="0"/>
      <w:spacing w:line="360" w:lineRule="atLeast"/>
      <w:textAlignment w:val="baseline"/>
      <w:outlineLvl w:val="6"/>
    </w:pPr>
    <w:rPr>
      <w:rFonts w:eastAsia="宋体"/>
      <w:kern w:val="0"/>
      <w:sz w:val="24"/>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0"/>
    <w:qFormat/>
    <w:uiPriority w:val="0"/>
    <w:pPr>
      <w:adjustRightInd w:val="0"/>
      <w:spacing w:line="360" w:lineRule="atLeast"/>
      <w:ind w:firstLine="482"/>
      <w:textAlignment w:val="baseline"/>
    </w:pPr>
    <w:rPr>
      <w:rFonts w:asciiTheme="minorHAnsi" w:hAnsiTheme="minorHAnsi" w:eastAsiaTheme="minorEastAsia" w:cstheme="minorBidi"/>
      <w:sz w:val="24"/>
      <w:szCs w:val="22"/>
    </w:rPr>
  </w:style>
  <w:style w:type="paragraph" w:styleId="5">
    <w:name w:val="Document Map"/>
    <w:basedOn w:val="1"/>
    <w:link w:val="26"/>
    <w:semiHidden/>
    <w:unhideWhenUsed/>
    <w:qFormat/>
    <w:uiPriority w:val="99"/>
    <w:rPr>
      <w:rFonts w:ascii="宋体" w:eastAsia="宋体"/>
      <w:sz w:val="18"/>
      <w:szCs w:val="18"/>
    </w:rPr>
  </w:style>
  <w:style w:type="paragraph" w:styleId="6">
    <w:name w:val="annotation text"/>
    <w:basedOn w:val="1"/>
    <w:link w:val="37"/>
    <w:semiHidden/>
    <w:unhideWhenUsed/>
    <w:uiPriority w:val="99"/>
    <w:pPr>
      <w:jc w:val="left"/>
    </w:pPr>
  </w:style>
  <w:style w:type="paragraph" w:styleId="7">
    <w:name w:val="Body Text"/>
    <w:basedOn w:val="1"/>
    <w:link w:val="28"/>
    <w:qFormat/>
    <w:uiPriority w:val="0"/>
    <w:pPr>
      <w:spacing w:after="120"/>
    </w:pPr>
  </w:style>
  <w:style w:type="paragraph" w:styleId="8">
    <w:name w:val="Plain Text"/>
    <w:basedOn w:val="1"/>
    <w:link w:val="27"/>
    <w:qFormat/>
    <w:uiPriority w:val="0"/>
    <w:rPr>
      <w:rFonts w:ascii="宋体" w:hAnsi="Courier New" w:eastAsiaTheme="minorEastAsia" w:cstheme="minorBidi"/>
      <w:sz w:val="21"/>
      <w:szCs w:val="22"/>
    </w:rPr>
  </w:style>
  <w:style w:type="paragraph" w:styleId="9">
    <w:name w:val="Balloon Text"/>
    <w:basedOn w:val="1"/>
    <w:link w:val="33"/>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494"/>
      </w:tabs>
      <w:spacing w:line="700" w:lineRule="exact"/>
      <w:jc w:val="center"/>
    </w:pPr>
    <w:rPr>
      <w:rFonts w:ascii="黑体" w:hAnsi="黑体" w:eastAsia="黑体"/>
      <w:b/>
      <w:sz w:val="44"/>
      <w:szCs w:val="44"/>
    </w:rPr>
  </w:style>
  <w:style w:type="paragraph" w:styleId="13">
    <w:name w:val="toc 2"/>
    <w:basedOn w:val="1"/>
    <w:next w:val="1"/>
    <w:unhideWhenUsed/>
    <w:qFormat/>
    <w:uiPriority w:val="39"/>
    <w:pPr>
      <w:ind w:left="420" w:leftChars="200"/>
    </w:pPr>
  </w:style>
  <w:style w:type="paragraph" w:styleId="14">
    <w:name w:val="HTML Preformatted"/>
    <w:basedOn w:val="1"/>
    <w:link w:val="3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6"/>
    <w:next w:val="6"/>
    <w:link w:val="38"/>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标题 2 Char"/>
    <w:basedOn w:val="19"/>
    <w:link w:val="2"/>
    <w:qFormat/>
    <w:uiPriority w:val="0"/>
    <w:rPr>
      <w:rFonts w:asciiTheme="majorHAnsi" w:hAnsiTheme="majorHAnsi" w:eastAsiaTheme="majorEastAsia" w:cstheme="majorBidi"/>
      <w:b/>
      <w:bCs/>
      <w:sz w:val="32"/>
      <w:szCs w:val="32"/>
    </w:rPr>
  </w:style>
  <w:style w:type="character" w:customStyle="1" w:styleId="23">
    <w:name w:val="标题 7 Char"/>
    <w:basedOn w:val="19"/>
    <w:link w:val="3"/>
    <w:qFormat/>
    <w:uiPriority w:val="0"/>
    <w:rPr>
      <w:rFonts w:ascii="Times New Roman" w:hAnsi="Times New Roman" w:eastAsia="宋体" w:cs="Times New Roman"/>
      <w:kern w:val="0"/>
      <w:sz w:val="24"/>
      <w:szCs w:val="20"/>
    </w:rPr>
  </w:style>
  <w:style w:type="character" w:customStyle="1" w:styleId="24">
    <w:name w:val="页眉 Char"/>
    <w:basedOn w:val="19"/>
    <w:link w:val="11"/>
    <w:semiHidden/>
    <w:qFormat/>
    <w:uiPriority w:val="99"/>
    <w:rPr>
      <w:rFonts w:ascii="Times New Roman" w:hAnsi="Times New Roman" w:eastAsia="楷体_GB2312" w:cs="Times New Roman"/>
      <w:sz w:val="18"/>
      <w:szCs w:val="18"/>
    </w:rPr>
  </w:style>
  <w:style w:type="character" w:customStyle="1" w:styleId="25">
    <w:name w:val="页脚 Char"/>
    <w:basedOn w:val="19"/>
    <w:link w:val="10"/>
    <w:qFormat/>
    <w:uiPriority w:val="99"/>
    <w:rPr>
      <w:rFonts w:ascii="Times New Roman" w:hAnsi="Times New Roman" w:eastAsia="楷体_GB2312" w:cs="Times New Roman"/>
      <w:sz w:val="18"/>
      <w:szCs w:val="18"/>
    </w:rPr>
  </w:style>
  <w:style w:type="character" w:customStyle="1" w:styleId="26">
    <w:name w:val="文档结构图 Char"/>
    <w:basedOn w:val="19"/>
    <w:link w:val="5"/>
    <w:semiHidden/>
    <w:qFormat/>
    <w:uiPriority w:val="99"/>
    <w:rPr>
      <w:rFonts w:ascii="宋体" w:hAnsi="Times New Roman" w:eastAsia="宋体" w:cs="Times New Roman"/>
      <w:sz w:val="18"/>
      <w:szCs w:val="18"/>
    </w:rPr>
  </w:style>
  <w:style w:type="character" w:customStyle="1" w:styleId="27">
    <w:name w:val="纯文本 Char1"/>
    <w:link w:val="8"/>
    <w:qFormat/>
    <w:locked/>
    <w:uiPriority w:val="0"/>
    <w:rPr>
      <w:rFonts w:ascii="宋体" w:hAnsi="Courier New"/>
    </w:rPr>
  </w:style>
  <w:style w:type="character" w:customStyle="1" w:styleId="28">
    <w:name w:val="正文文本 Char"/>
    <w:basedOn w:val="19"/>
    <w:link w:val="7"/>
    <w:qFormat/>
    <w:uiPriority w:val="0"/>
    <w:rPr>
      <w:rFonts w:ascii="Times New Roman" w:hAnsi="Times New Roman" w:eastAsia="楷体_GB2312" w:cs="Times New Roman"/>
      <w:sz w:val="30"/>
      <w:szCs w:val="20"/>
    </w:rPr>
  </w:style>
  <w:style w:type="character" w:customStyle="1" w:styleId="29">
    <w:name w:val="纯文本 Char"/>
    <w:basedOn w:val="19"/>
    <w:semiHidden/>
    <w:qFormat/>
    <w:uiPriority w:val="99"/>
    <w:rPr>
      <w:rFonts w:ascii="宋体" w:hAnsi="Courier New" w:eastAsia="宋体" w:cs="Courier New"/>
      <w:szCs w:val="21"/>
    </w:rPr>
  </w:style>
  <w:style w:type="character" w:customStyle="1" w:styleId="30">
    <w:name w:val="正文缩进 Char"/>
    <w:link w:val="4"/>
    <w:qFormat/>
    <w:uiPriority w:val="0"/>
    <w:rPr>
      <w:sz w:val="24"/>
    </w:rPr>
  </w:style>
  <w:style w:type="character" w:customStyle="1" w:styleId="31">
    <w:name w:val="HTML 预设格式 Char"/>
    <w:basedOn w:val="19"/>
    <w:link w:val="14"/>
    <w:uiPriority w:val="99"/>
    <w:rPr>
      <w:rFonts w:ascii="宋体" w:hAnsi="宋体" w:eastAsia="宋体" w:cs="宋体"/>
      <w:kern w:val="0"/>
      <w:sz w:val="24"/>
      <w:szCs w:val="24"/>
    </w:rPr>
  </w:style>
  <w:style w:type="paragraph" w:styleId="32">
    <w:name w:val="List Paragraph"/>
    <w:basedOn w:val="1"/>
    <w:qFormat/>
    <w:uiPriority w:val="34"/>
    <w:pPr>
      <w:ind w:firstLine="420" w:firstLineChars="200"/>
    </w:pPr>
    <w:rPr>
      <w:rFonts w:ascii="Calibri" w:hAnsi="Calibri" w:eastAsia="宋体"/>
      <w:sz w:val="21"/>
      <w:szCs w:val="22"/>
    </w:rPr>
  </w:style>
  <w:style w:type="character" w:customStyle="1" w:styleId="33">
    <w:name w:val="批注框文本 Char"/>
    <w:basedOn w:val="19"/>
    <w:link w:val="9"/>
    <w:semiHidden/>
    <w:qFormat/>
    <w:uiPriority w:val="99"/>
    <w:rPr>
      <w:rFonts w:ascii="Times New Roman" w:hAnsi="Times New Roman" w:eastAsia="楷体_GB2312" w:cs="Times New Roman"/>
      <w:sz w:val="18"/>
      <w:szCs w:val="18"/>
    </w:rPr>
  </w:style>
  <w:style w:type="character" w:customStyle="1" w:styleId="34">
    <w:name w:val="二级目录 Char"/>
    <w:link w:val="35"/>
    <w:locked/>
    <w:uiPriority w:val="0"/>
    <w:rPr>
      <w:b/>
      <w:sz w:val="30"/>
      <w:szCs w:val="28"/>
    </w:rPr>
  </w:style>
  <w:style w:type="paragraph" w:customStyle="1" w:styleId="35">
    <w:name w:val="二级目录"/>
    <w:next w:val="1"/>
    <w:link w:val="34"/>
    <w:uiPriority w:val="0"/>
    <w:pPr>
      <w:tabs>
        <w:tab w:val="left" w:pos="720"/>
      </w:tabs>
      <w:ind w:left="720" w:hanging="720"/>
      <w:outlineLvl w:val="1"/>
    </w:pPr>
    <w:rPr>
      <w:rFonts w:asciiTheme="minorHAnsi" w:hAnsiTheme="minorHAnsi" w:eastAsiaTheme="minorEastAsia" w:cstheme="minorBidi"/>
      <w:b/>
      <w:kern w:val="2"/>
      <w:sz w:val="30"/>
      <w:szCs w:val="28"/>
      <w:lang w:val="en-US" w:eastAsia="zh-CN" w:bidi="ar-SA"/>
    </w:rPr>
  </w:style>
  <w:style w:type="paragraph" w:customStyle="1" w:styleId="36">
    <w:name w:val="普通正文"/>
    <w:basedOn w:val="1"/>
    <w:uiPriority w:val="0"/>
    <w:pPr>
      <w:adjustRightInd w:val="0"/>
      <w:spacing w:before="120" w:after="120" w:line="360" w:lineRule="auto"/>
      <w:ind w:firstLine="480" w:firstLineChars="200"/>
      <w:jc w:val="left"/>
      <w:textAlignment w:val="baseline"/>
    </w:pPr>
    <w:rPr>
      <w:rFonts w:ascii="Arial" w:hAnsi="Arial" w:eastAsia="宋体"/>
      <w:kern w:val="0"/>
      <w:sz w:val="24"/>
      <w:szCs w:val="24"/>
    </w:rPr>
  </w:style>
  <w:style w:type="character" w:customStyle="1" w:styleId="37">
    <w:name w:val="批注文字 Char"/>
    <w:basedOn w:val="19"/>
    <w:link w:val="6"/>
    <w:semiHidden/>
    <w:qFormat/>
    <w:uiPriority w:val="99"/>
    <w:rPr>
      <w:rFonts w:ascii="Times New Roman" w:hAnsi="Times New Roman" w:eastAsia="楷体_GB2312" w:cs="Times New Roman"/>
      <w:sz w:val="30"/>
      <w:szCs w:val="20"/>
    </w:rPr>
  </w:style>
  <w:style w:type="character" w:customStyle="1" w:styleId="38">
    <w:name w:val="批注主题 Char"/>
    <w:basedOn w:val="37"/>
    <w:link w:val="16"/>
    <w:semiHidden/>
    <w:qFormat/>
    <w:uiPriority w:val="99"/>
    <w:rPr>
      <w:rFonts w:ascii="Times New Roman" w:hAnsi="Times New Roman" w:eastAsia="楷体_GB2312" w:cs="Times New Roman"/>
      <w:b/>
      <w:bCs/>
      <w:sz w:val="3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D722E2-6CD9-4FB1-BB64-5F29DFCB906C}">
  <ds:schemaRefs/>
</ds:datastoreItem>
</file>

<file path=docProps/app.xml><?xml version="1.0" encoding="utf-8"?>
<Properties xmlns="http://schemas.openxmlformats.org/officeDocument/2006/extended-properties" xmlns:vt="http://schemas.openxmlformats.org/officeDocument/2006/docPropsVTypes">
  <Template>Normal</Template>
  <Pages>31</Pages>
  <Words>6375</Words>
  <Characters>6702</Characters>
  <Lines>92</Lines>
  <Paragraphs>26</Paragraphs>
  <TotalTime>41</TotalTime>
  <ScaleCrop>false</ScaleCrop>
  <LinksUpToDate>false</LinksUpToDate>
  <CharactersWithSpaces>7424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2021-06-21T14:27:00Z</dcterms:created>
  <dc:creator>张圣群</dc:creator>
  <cp:lastModifiedBy>遇健不散</cp:lastModifiedBy>
  <cp:lastPrinted>2021-06-22T09:39:00Z</cp:lastPrinted>
  <dcterms:modified xsi:type="dcterms:W3CDTF">2025-08-18T05:11:21Z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DA66645A6B0349F4A61DB3398E5D0C1F</vt:lpwstr>
  </property>
  <property fmtid="{D5CDD505-2E9C-101B-9397-08002B2CF9AE}" pid="4" name="KSOTemplateDocerSaveRecord">
    <vt:lpwstr>eyJoZGlkIjoiNjUyMmUzNGJlZjMzNGYzZGVjNDM5MTRlZDAyZWJjOTMiLCJ1c2VySWQiOiIxMjExNjY3MTg0In0=</vt:lpwstr>
  </property>
</Properties>
</file>