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仿宋_GB2312" w:hAnsi="Times New Roman" w:eastAsia="仿宋_GB2312" w:cs="Times New Roman"/>
          <w:b w:val="0"/>
        </w:rPr>
      </w:pPr>
      <w:r>
        <w:rPr>
          <w:rFonts w:hint="eastAsia" w:ascii="仿宋_GB2312" w:hAnsi="Times New Roman" w:eastAsia="仿宋_GB2312" w:cs="Times New Roman"/>
          <w:b w:val="0"/>
        </w:rPr>
        <w:fldChar w:fldCharType="begin"/>
      </w:r>
      <w:r>
        <w:rPr>
          <w:rFonts w:hint="eastAsia" w:ascii="仿宋_GB2312" w:hAnsi="Times New Roman" w:eastAsia="仿宋_GB2312" w:cs="Times New Roman"/>
          <w:b w:val="0"/>
        </w:rPr>
        <w:instrText xml:space="preserve"> HYPERLINK "https://fzggw.ah.gov.cn/group6/M00/0E/DF/wKg8Bmlx1AKAPmwaAABXFuXEXDI33.docx" \t "https://fzggw.ah.gov.cn/public/7011/_blank"</w:instrText>
      </w:r>
      <w:r>
        <w:rPr>
          <w:rFonts w:hint="eastAsia" w:ascii="仿宋_GB2312" w:hAnsi="Times New Roman" w:eastAsia="仿宋_GB2312" w:cs="Times New Roman"/>
          <w:b w:val="0"/>
        </w:rPr>
        <w:fldChar w:fldCharType="separate"/>
      </w:r>
    </w:p>
    <w:p>
      <w:pPr>
        <w:pStyle w:val="2"/>
        <w:ind w:firstLine="0" w:firstLineChars="0"/>
        <w:jc w:val="center"/>
        <w:rPr>
          <w:rFonts w:ascii="方正小标宋简体" w:hAnsi="Times New Roman" w:eastAsia="方正小标宋简体" w:cs="Times New Roman"/>
          <w:b w:val="0"/>
          <w:sz w:val="44"/>
          <w:szCs w:val="44"/>
        </w:rPr>
      </w:pPr>
      <w:r>
        <w:rPr>
          <w:rFonts w:hint="eastAsia" w:ascii="方正小标宋简体" w:hAnsi="Times New Roman" w:eastAsia="方正小标宋简体" w:cs="Times New Roman"/>
          <w:b w:val="0"/>
          <w:sz w:val="44"/>
          <w:szCs w:val="44"/>
          <w:lang w:eastAsia="zh-CN"/>
        </w:rPr>
        <w:t>淮北市财政局</w:t>
      </w:r>
      <w:r>
        <w:rPr>
          <w:rFonts w:hint="eastAsia" w:ascii="方正小标宋简体" w:hAnsi="Times New Roman" w:eastAsia="方正小标宋简体" w:cs="Times New Roman"/>
          <w:b w:val="0"/>
          <w:sz w:val="44"/>
          <w:szCs w:val="44"/>
        </w:rPr>
        <w:t>公共服务事项服务指南</w:t>
      </w:r>
      <w:r>
        <w:rPr>
          <w:rFonts w:hint="eastAsia" w:ascii="方正小标宋简体" w:hAnsi="Times New Roman" w:eastAsia="方正小标宋简体" w:cs="Times New Roman"/>
          <w:b w:val="0"/>
          <w:sz w:val="44"/>
          <w:szCs w:val="44"/>
        </w:rPr>
        <w:fldChar w:fldCharType="end"/>
      </w:r>
      <w:r>
        <w:rPr>
          <w:rFonts w:hint="eastAsia" w:ascii="方正小标宋简体" w:hAnsi="Times New Roman" w:eastAsia="方正小标宋简体" w:cs="Times New Roman"/>
          <w:b w:val="0"/>
          <w:sz w:val="44"/>
          <w:szCs w:val="44"/>
          <w:lang w:eastAsia="zh-CN"/>
        </w:rPr>
        <w:t>（</w:t>
      </w:r>
      <w:r>
        <w:rPr>
          <w:rFonts w:hint="default" w:ascii="方正小标宋简体" w:hAnsi="Times New Roman" w:eastAsia="方正小标宋简体" w:cs="Times New Roman"/>
          <w:b w:val="0"/>
          <w:sz w:val="44"/>
          <w:szCs w:val="44"/>
        </w:rPr>
        <w:t>2025年</w:t>
      </w:r>
      <w:r>
        <w:rPr>
          <w:rFonts w:hint="eastAsia" w:ascii="方正小标宋简体" w:hAnsi="Times New Roman" w:eastAsia="方正小标宋简体" w:cs="Times New Roman"/>
          <w:b w:val="0"/>
          <w:sz w:val="44"/>
          <w:szCs w:val="44"/>
          <w:lang w:val="en-US" w:eastAsia="zh-CN"/>
        </w:rPr>
        <w:t>版</w:t>
      </w:r>
      <w:r>
        <w:rPr>
          <w:rFonts w:hint="default" w:ascii="方正小标宋简体" w:hAnsi="Times New Roman" w:eastAsia="方正小标宋简体" w:cs="Times New Roman"/>
          <w:b w:val="0"/>
          <w:sz w:val="44"/>
          <w:szCs w:val="44"/>
        </w:rPr>
        <w:t>）</w:t>
      </w:r>
    </w:p>
    <w:p>
      <w:pPr>
        <w:pStyle w:val="2"/>
        <w:spacing w:line="580" w:lineRule="exact"/>
        <w:ind w:firstLine="640"/>
        <w:rPr>
          <w:rFonts w:ascii="仿宋_GB2312" w:hAnsi="Times New Roman" w:eastAsia="仿宋_GB2312" w:cs="Times New Roman"/>
          <w:b w:val="0"/>
        </w:rPr>
      </w:pPr>
    </w:p>
    <w:p>
      <w:pPr>
        <w:keepNext w:val="0"/>
        <w:keepLines w:val="0"/>
        <w:pageBreakBefore w:val="0"/>
        <w:widowControl/>
        <w:shd w:val="clear" w:color="auto" w:fill="FFFFFF"/>
        <w:kinsoku/>
        <w:wordWrap/>
        <w:overflowPunct/>
        <w:topLinePunct w:val="0"/>
        <w:autoSpaceDE/>
        <w:autoSpaceDN/>
        <w:bidi w:val="0"/>
        <w:spacing w:line="460" w:lineRule="exact"/>
        <w:ind w:firstLine="1800" w:firstLineChars="500"/>
        <w:textAlignment w:val="auto"/>
        <w:rPr>
          <w:rFonts w:ascii="方正小标宋_GBK" w:hAnsi="方正小标宋_GBK" w:eastAsia="方正小标宋_GBK" w:cs="方正小标宋_GBK"/>
          <w:color w:val="333333"/>
          <w:kern w:val="0"/>
          <w:sz w:val="36"/>
          <w:szCs w:val="36"/>
          <w:shd w:val="clear" w:color="auto" w:fill="FFFFFF"/>
        </w:rPr>
      </w:pPr>
      <w:r>
        <w:rPr>
          <w:rFonts w:hint="eastAsia" w:ascii="方正小标宋_GBK" w:hAnsi="方正小标宋_GBK" w:eastAsia="方正小标宋_GBK" w:cs="方正小标宋_GBK"/>
          <w:color w:val="333333"/>
          <w:kern w:val="0"/>
          <w:sz w:val="36"/>
          <w:szCs w:val="36"/>
          <w:shd w:val="clear" w:color="auto" w:fill="FFFFFF"/>
        </w:rPr>
        <w:t>金融知识宣传培训服务指南</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一、办理依据</w:t>
      </w:r>
    </w:p>
    <w:p>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textAlignment w:val="auto"/>
        <w:rPr>
          <w:rFonts w:ascii="Calibri" w:hAnsi="Calibri" w:eastAsia="方正仿宋_GBK" w:cs="Times New Roman"/>
          <w:kern w:val="0"/>
          <w:sz w:val="32"/>
          <w:szCs w:val="32"/>
          <w:shd w:val="clear" w:color="auto" w:fill="FFFFFF"/>
        </w:rPr>
      </w:pPr>
      <w:r>
        <w:rPr>
          <w:rFonts w:ascii="Calibri" w:hAnsi="Calibri" w:eastAsia="方正仿宋_GBK" w:cs="Times New Roman"/>
          <w:kern w:val="0"/>
          <w:sz w:val="32"/>
          <w:szCs w:val="32"/>
          <w:shd w:val="clear" w:color="auto" w:fill="FFFFFF"/>
        </w:rPr>
        <w:t>1.《安徽省地方金融条例》</w:t>
      </w:r>
      <w:r>
        <w:rPr>
          <w:rFonts w:ascii="Times New Roman" w:hAnsi="Times New Roman" w:eastAsia="方正仿宋_GBK" w:cs="Times New Roman"/>
          <w:kern w:val="0"/>
          <w:sz w:val="32"/>
          <w:szCs w:val="32"/>
          <w:shd w:val="clear" w:color="auto" w:fill="FFFFFF"/>
        </w:rPr>
        <w:t>（2022年10月1日施行）</w:t>
      </w:r>
      <w:r>
        <w:rPr>
          <w:rFonts w:ascii="Calibri" w:hAnsi="Calibri" w:eastAsia="方正仿宋_GBK" w:cs="Times New Roman"/>
          <w:kern w:val="0"/>
          <w:sz w:val="32"/>
          <w:szCs w:val="32"/>
          <w:shd w:val="clear" w:color="auto" w:fill="FFFFFF"/>
        </w:rPr>
        <w:t>第八条：县级以上人民政府及其地方金融监督管理等有关部门应当开展金融法律、法规以及相关知识宣传教育工作，倡导理性金融消费理念，提高公众金融风险防范意识和非法金融活动识别能力。</w:t>
      </w:r>
    </w:p>
    <w:p>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textAlignment w:val="auto"/>
        <w:rPr>
          <w:rFonts w:ascii="Calibri" w:hAnsi="Calibri" w:eastAsia="方正仿宋_GBK" w:cs="Times New Roman"/>
          <w:kern w:val="0"/>
          <w:sz w:val="32"/>
          <w:szCs w:val="32"/>
          <w:shd w:val="clear" w:color="auto" w:fill="FFFFFF"/>
        </w:rPr>
      </w:pPr>
      <w:r>
        <w:rPr>
          <w:rFonts w:ascii="Calibri" w:hAnsi="Calibri" w:eastAsia="方正仿宋_GBK" w:cs="Times New Roman"/>
          <w:kern w:val="0"/>
          <w:sz w:val="32"/>
          <w:szCs w:val="32"/>
          <w:shd w:val="clear" w:color="auto" w:fill="FFFFFF"/>
        </w:rPr>
        <w:t>2.结合实际工作开展。</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二、责任科室</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金融稳定科、金融监管科、金融协调科。</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三、服务对象</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社会公众。</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四、服务流程</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1.市财政局根据年度工作安排和宣传重点，拟定宣传培训方案。</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2.组织开展宣传培训。</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五、办理时限</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日常宣传与集中培训相结合。</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六、收费依据及标准</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免费。</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七、咨询方式</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Times New Roman" w:hAnsi="Times New Roman" w:eastAsia="方正仿宋_GBK" w:cs="Times New Roman"/>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电话：</w:t>
      </w:r>
      <w:r>
        <w:rPr>
          <w:rFonts w:ascii="Times New Roman" w:hAnsi="Times New Roman" w:eastAsia="方正仿宋_GBK" w:cs="Times New Roman"/>
          <w:color w:val="333333"/>
          <w:kern w:val="0"/>
          <w:sz w:val="32"/>
          <w:szCs w:val="32"/>
          <w:shd w:val="clear" w:color="auto" w:fill="FFFFFF"/>
        </w:rPr>
        <w:t>05</w:t>
      </w:r>
      <w:r>
        <w:rPr>
          <w:rFonts w:hint="eastAsia" w:ascii="Times New Roman" w:hAnsi="Times New Roman" w:eastAsia="方正仿宋_GBK" w:cs="Times New Roman"/>
          <w:color w:val="333333"/>
          <w:kern w:val="0"/>
          <w:sz w:val="32"/>
          <w:szCs w:val="32"/>
          <w:shd w:val="clear" w:color="auto" w:fill="FFFFFF"/>
        </w:rPr>
        <w:t>6</w:t>
      </w:r>
      <w:r>
        <w:rPr>
          <w:rFonts w:ascii="Times New Roman" w:hAnsi="Times New Roman" w:eastAsia="方正仿宋_GBK" w:cs="Times New Roman"/>
          <w:color w:val="333333"/>
          <w:kern w:val="0"/>
          <w:sz w:val="32"/>
          <w:szCs w:val="32"/>
          <w:shd w:val="clear" w:color="auto" w:fill="FFFFFF"/>
        </w:rPr>
        <w:t>1-</w:t>
      </w:r>
      <w:r>
        <w:rPr>
          <w:rFonts w:hint="eastAsia" w:ascii="Times New Roman" w:hAnsi="Times New Roman" w:eastAsia="方正仿宋_GBK" w:cs="Times New Roman"/>
          <w:color w:val="333333"/>
          <w:kern w:val="0"/>
          <w:sz w:val="32"/>
          <w:szCs w:val="32"/>
          <w:shd w:val="clear" w:color="auto" w:fill="FFFFFF"/>
        </w:rPr>
        <w:t>3111226。</w:t>
      </w:r>
    </w:p>
    <w:p>
      <w:pPr>
        <w:keepNext w:val="0"/>
        <w:keepLines w:val="0"/>
        <w:pageBreakBefore w:val="0"/>
        <w:widowControl/>
        <w:shd w:val="clear" w:color="auto" w:fill="FFFFFF"/>
        <w:kinsoku/>
        <w:wordWrap/>
        <w:overflowPunct/>
        <w:topLinePunct w:val="0"/>
        <w:autoSpaceDE/>
        <w:autoSpaceDN/>
        <w:bidi w:val="0"/>
        <w:spacing w:line="460" w:lineRule="exact"/>
        <w:ind w:firstLine="640"/>
        <w:jc w:val="left"/>
        <w:textAlignment w:val="auto"/>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网址：https://czj.huaibei.gov.cn/。</w:t>
      </w:r>
    </w:p>
    <w:p>
      <w:pPr>
        <w:keepNext w:val="0"/>
        <w:keepLines w:val="0"/>
        <w:pageBreakBefore w:val="0"/>
        <w:widowControl/>
        <w:kinsoku/>
        <w:wordWrap/>
        <w:overflowPunct/>
        <w:topLinePunct w:val="0"/>
        <w:autoSpaceDE/>
        <w:autoSpaceDN/>
        <w:bidi w:val="0"/>
        <w:spacing w:line="460" w:lineRule="exact"/>
        <w:jc w:val="center"/>
        <w:textAlignment w:val="auto"/>
        <w:rPr>
          <w:rFonts w:ascii="Times New Roman" w:hAnsi="Times New Roman" w:eastAsia="方正小标宋_GBK" w:cs="Times New Roman"/>
          <w:color w:val="333333"/>
          <w:sz w:val="44"/>
          <w:szCs w:val="44"/>
        </w:rPr>
      </w:pPr>
      <w:r>
        <w:rPr>
          <w:rFonts w:ascii="Times New Roman" w:hAnsi="Times New Roman" w:eastAsia="方正小标宋_GBK" w:cs="Times New Roman"/>
          <w:color w:val="000000"/>
          <w:kern w:val="0"/>
          <w:sz w:val="36"/>
          <w:szCs w:val="36"/>
        </w:rPr>
        <w:br w:type="page"/>
      </w:r>
      <w:r>
        <w:rPr>
          <w:rFonts w:ascii="Times New Roman" w:hAnsi="Times New Roman" w:eastAsia="方正小标宋_GBK" w:cs="Times New Roman"/>
          <w:color w:val="000000"/>
          <w:kern w:val="0"/>
          <w:sz w:val="36"/>
          <w:szCs w:val="36"/>
        </w:rPr>
        <w:t>金融机构与企业对接服务事项服务指南</w:t>
      </w:r>
    </w:p>
    <w:p>
      <w:pPr>
        <w:widowControl/>
        <w:spacing w:line="580" w:lineRule="exact"/>
        <w:ind w:firstLine="640" w:firstLineChars="200"/>
        <w:rPr>
          <w:rFonts w:ascii="Times New Roman" w:hAnsi="Times New Roman" w:eastAsia="黑体" w:cs="Times New Roman"/>
          <w:color w:val="333333"/>
          <w:kern w:val="0"/>
          <w:sz w:val="32"/>
          <w:szCs w:val="32"/>
          <w:shd w:val="clear" w:color="auto" w:fill="FFFFFF"/>
        </w:rPr>
      </w:pPr>
    </w:p>
    <w:p>
      <w:pPr>
        <w:widowControl/>
        <w:spacing w:line="580" w:lineRule="exact"/>
        <w:ind w:firstLine="640" w:firstLineChars="200"/>
        <w:rPr>
          <w:rFonts w:ascii="Times New Roman" w:hAnsi="Times New Roman" w:eastAsia="微软雅黑" w:cs="Times New Roman"/>
          <w:color w:val="333333"/>
          <w:sz w:val="24"/>
        </w:rPr>
      </w:pPr>
      <w:r>
        <w:rPr>
          <w:rFonts w:ascii="Times New Roman" w:hAnsi="Times New Roman" w:eastAsia="黑体" w:cs="Times New Roman"/>
          <w:color w:val="333333"/>
          <w:kern w:val="0"/>
          <w:sz w:val="32"/>
          <w:szCs w:val="32"/>
          <w:shd w:val="clear" w:color="auto" w:fill="FFFFFF"/>
        </w:rPr>
        <w:t>一、办理依据</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根据市政府创建一流营商环境对标提升举措年度工作安排常态化开展。</w:t>
      </w:r>
    </w:p>
    <w:p>
      <w:pPr>
        <w:adjustRightInd w:val="0"/>
        <w:snapToGrid w:val="0"/>
        <w:spacing w:line="580" w:lineRule="exact"/>
        <w:ind w:firstLine="640" w:firstLineChars="200"/>
        <w:rPr>
          <w:rFonts w:ascii="Times New Roman" w:hAnsi="Times New Roman" w:eastAsia="黑体" w:cs="Times New Roman"/>
          <w:color w:val="333333"/>
          <w:kern w:val="0"/>
          <w:sz w:val="32"/>
          <w:szCs w:val="32"/>
          <w:shd w:val="clear" w:color="auto" w:fill="FFFFFF"/>
        </w:rPr>
      </w:pPr>
      <w:r>
        <w:rPr>
          <w:rFonts w:ascii="Times New Roman" w:hAnsi="Times New Roman" w:eastAsia="黑体" w:cs="Times New Roman"/>
          <w:color w:val="333333"/>
          <w:kern w:val="0"/>
          <w:sz w:val="32"/>
          <w:szCs w:val="32"/>
          <w:shd w:val="clear" w:color="auto" w:fill="FFFFFF"/>
        </w:rPr>
        <w:t>二、责任科室</w:t>
      </w:r>
    </w:p>
    <w:p>
      <w:pPr>
        <w:widowControl/>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金融协调科。</w:t>
      </w:r>
    </w:p>
    <w:p>
      <w:pPr>
        <w:widowControl/>
        <w:spacing w:line="580" w:lineRule="exact"/>
        <w:ind w:firstLine="640" w:firstLineChars="200"/>
        <w:rPr>
          <w:rFonts w:ascii="Times New Roman" w:hAnsi="Times New Roman" w:eastAsia="微软雅黑" w:cs="Times New Roman"/>
          <w:color w:val="333333"/>
          <w:sz w:val="24"/>
        </w:rPr>
      </w:pPr>
      <w:r>
        <w:rPr>
          <w:rFonts w:hint="eastAsia" w:ascii="Times New Roman" w:hAnsi="Times New Roman" w:eastAsia="黑体" w:cs="Times New Roman"/>
          <w:color w:val="333333"/>
          <w:kern w:val="0"/>
          <w:sz w:val="32"/>
          <w:szCs w:val="32"/>
          <w:shd w:val="clear" w:color="auto" w:fill="FFFFFF"/>
        </w:rPr>
        <w:t>三</w:t>
      </w:r>
      <w:r>
        <w:rPr>
          <w:rFonts w:ascii="Times New Roman" w:hAnsi="Times New Roman" w:eastAsia="黑体" w:cs="Times New Roman"/>
          <w:color w:val="333333"/>
          <w:kern w:val="0"/>
          <w:sz w:val="32"/>
          <w:szCs w:val="32"/>
          <w:shd w:val="clear" w:color="auto" w:fill="FFFFFF"/>
        </w:rPr>
        <w:t>、服务对象</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在淮各类金融机构、各类企业。</w:t>
      </w:r>
    </w:p>
    <w:p>
      <w:pPr>
        <w:widowControl/>
        <w:spacing w:line="580" w:lineRule="exact"/>
        <w:ind w:firstLine="640" w:firstLineChars="200"/>
        <w:rPr>
          <w:rFonts w:ascii="Times New Roman" w:hAnsi="Times New Roman" w:eastAsia="微软雅黑" w:cs="Times New Roman"/>
          <w:color w:val="333333"/>
          <w:sz w:val="24"/>
        </w:rPr>
      </w:pPr>
      <w:r>
        <w:rPr>
          <w:rFonts w:hint="eastAsia" w:ascii="Times New Roman" w:hAnsi="Times New Roman" w:eastAsia="黑体" w:cs="Times New Roman"/>
          <w:color w:val="333333"/>
          <w:kern w:val="0"/>
          <w:sz w:val="32"/>
          <w:szCs w:val="32"/>
          <w:shd w:val="clear" w:color="auto" w:fill="FFFFFF"/>
        </w:rPr>
        <w:t>四</w:t>
      </w:r>
      <w:r>
        <w:rPr>
          <w:rFonts w:ascii="Times New Roman" w:hAnsi="Times New Roman" w:eastAsia="黑体" w:cs="Times New Roman"/>
          <w:color w:val="333333"/>
          <w:kern w:val="0"/>
          <w:sz w:val="32"/>
          <w:szCs w:val="32"/>
          <w:shd w:val="clear" w:color="auto" w:fill="FFFFFF"/>
        </w:rPr>
        <w:t>、服务流程</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1．受理：市创优营商环境为企服务平台将接收到的企业融资诉求转市财政局。</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2．办理：市财政局协调相关金融机构，帮助企业解决融资诉求。</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3．办结：金融机构与企业对接后，持续做好后续跟踪服务工作。</w:t>
      </w:r>
    </w:p>
    <w:p>
      <w:pPr>
        <w:widowControl/>
        <w:spacing w:line="580" w:lineRule="exact"/>
        <w:ind w:firstLine="640" w:firstLineChars="200"/>
        <w:rPr>
          <w:rFonts w:ascii="Times New Roman" w:hAnsi="Times New Roman" w:eastAsia="微软雅黑" w:cs="Times New Roman"/>
          <w:color w:val="333333"/>
          <w:sz w:val="24"/>
        </w:rPr>
      </w:pPr>
      <w:r>
        <w:rPr>
          <w:rFonts w:hint="eastAsia" w:ascii="Times New Roman" w:hAnsi="Times New Roman" w:eastAsia="黑体" w:cs="Times New Roman"/>
          <w:color w:val="333333"/>
          <w:kern w:val="0"/>
          <w:sz w:val="32"/>
          <w:szCs w:val="32"/>
          <w:shd w:val="clear" w:color="auto" w:fill="FFFFFF"/>
        </w:rPr>
        <w:t>五</w:t>
      </w:r>
      <w:r>
        <w:rPr>
          <w:rFonts w:ascii="Times New Roman" w:hAnsi="Times New Roman" w:eastAsia="黑体" w:cs="Times New Roman"/>
          <w:color w:val="333333"/>
          <w:kern w:val="0"/>
          <w:sz w:val="32"/>
          <w:szCs w:val="32"/>
          <w:shd w:val="clear" w:color="auto" w:fill="FFFFFF"/>
        </w:rPr>
        <w:t>、服务时限</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即办。</w:t>
      </w:r>
    </w:p>
    <w:p>
      <w:pPr>
        <w:widowControl/>
        <w:spacing w:line="580" w:lineRule="exact"/>
        <w:ind w:firstLine="640" w:firstLineChars="200"/>
        <w:rPr>
          <w:rFonts w:ascii="Times New Roman" w:hAnsi="Times New Roman" w:eastAsia="微软雅黑" w:cs="Times New Roman"/>
          <w:color w:val="333333"/>
          <w:sz w:val="24"/>
        </w:rPr>
      </w:pPr>
      <w:r>
        <w:rPr>
          <w:rFonts w:hint="eastAsia" w:ascii="Times New Roman" w:hAnsi="Times New Roman" w:eastAsia="黑体" w:cs="Times New Roman"/>
          <w:color w:val="333333"/>
          <w:kern w:val="0"/>
          <w:sz w:val="32"/>
          <w:szCs w:val="32"/>
          <w:shd w:val="clear" w:color="auto" w:fill="FFFFFF"/>
        </w:rPr>
        <w:t>六</w:t>
      </w:r>
      <w:r>
        <w:rPr>
          <w:rFonts w:ascii="Times New Roman" w:hAnsi="Times New Roman" w:eastAsia="黑体" w:cs="Times New Roman"/>
          <w:color w:val="333333"/>
          <w:kern w:val="0"/>
          <w:sz w:val="32"/>
          <w:szCs w:val="32"/>
          <w:shd w:val="clear" w:color="auto" w:fill="FFFFFF"/>
        </w:rPr>
        <w:t>、收费依据及标准</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免费。</w:t>
      </w:r>
    </w:p>
    <w:p>
      <w:pPr>
        <w:widowControl/>
        <w:spacing w:line="580" w:lineRule="exact"/>
        <w:ind w:firstLine="640" w:firstLineChars="200"/>
        <w:rPr>
          <w:rFonts w:ascii="Times New Roman" w:hAnsi="Times New Roman" w:eastAsia="微软雅黑" w:cs="Times New Roman"/>
          <w:color w:val="333333"/>
          <w:sz w:val="24"/>
        </w:rPr>
      </w:pPr>
      <w:r>
        <w:rPr>
          <w:rFonts w:hint="eastAsia" w:ascii="Times New Roman" w:hAnsi="Times New Roman" w:eastAsia="黑体" w:cs="Times New Roman"/>
          <w:color w:val="333333"/>
          <w:kern w:val="0"/>
          <w:sz w:val="32"/>
          <w:szCs w:val="32"/>
          <w:shd w:val="clear" w:color="auto" w:fill="FFFFFF"/>
        </w:rPr>
        <w:t>七</w:t>
      </w:r>
      <w:r>
        <w:rPr>
          <w:rFonts w:ascii="Times New Roman" w:hAnsi="Times New Roman" w:eastAsia="黑体" w:cs="Times New Roman"/>
          <w:color w:val="333333"/>
          <w:kern w:val="0"/>
          <w:sz w:val="32"/>
          <w:szCs w:val="32"/>
          <w:shd w:val="clear" w:color="auto" w:fill="FFFFFF"/>
        </w:rPr>
        <w:t>、咨询方式</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电话：05</w:t>
      </w:r>
      <w:r>
        <w:rPr>
          <w:rFonts w:hint="eastAsia" w:ascii="Times New Roman" w:hAnsi="Times New Roman" w:eastAsia="方正仿宋_GBK" w:cs="Times New Roman"/>
          <w:color w:val="000000"/>
          <w:kern w:val="0"/>
          <w:sz w:val="32"/>
          <w:szCs w:val="32"/>
          <w:shd w:val="clear" w:color="auto" w:fill="FFFFFF"/>
        </w:rPr>
        <w:t>6</w:t>
      </w:r>
      <w:r>
        <w:rPr>
          <w:rFonts w:ascii="Times New Roman" w:hAnsi="Times New Roman" w:eastAsia="方正仿宋_GBK" w:cs="Times New Roman"/>
          <w:color w:val="000000"/>
          <w:kern w:val="0"/>
          <w:sz w:val="32"/>
          <w:szCs w:val="32"/>
          <w:shd w:val="clear" w:color="auto" w:fill="FFFFFF"/>
        </w:rPr>
        <w:t>1-</w:t>
      </w:r>
      <w:r>
        <w:rPr>
          <w:rFonts w:hint="eastAsia" w:ascii="Times New Roman" w:hAnsi="Times New Roman" w:eastAsia="方正仿宋_GBK" w:cs="Times New Roman"/>
          <w:color w:val="000000"/>
          <w:kern w:val="0"/>
          <w:sz w:val="32"/>
          <w:szCs w:val="32"/>
          <w:shd w:val="clear" w:color="auto" w:fill="FFFFFF"/>
        </w:rPr>
        <w:t>3053102</w:t>
      </w:r>
      <w:r>
        <w:rPr>
          <w:rFonts w:ascii="Times New Roman" w:hAnsi="Times New Roman" w:eastAsia="方正仿宋_GBK" w:cs="Times New Roman"/>
          <w:color w:val="000000"/>
          <w:kern w:val="0"/>
          <w:sz w:val="32"/>
          <w:szCs w:val="32"/>
          <w:shd w:val="clear" w:color="auto" w:fill="FFFFFF"/>
        </w:rPr>
        <w:t>。</w:t>
      </w:r>
    </w:p>
    <w:p>
      <w:pPr>
        <w:adjustRightInd w:val="0"/>
        <w:snapToGrid w:val="0"/>
        <w:spacing w:line="580" w:lineRule="exact"/>
        <w:ind w:firstLine="640" w:firstLineChars="200"/>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网址：</w:t>
      </w:r>
      <w:r>
        <w:rPr>
          <w:rFonts w:ascii="Times New Roman" w:hAnsi="Times New Roman" w:eastAsia="方正仿宋_GBK" w:cs="Times New Roman"/>
          <w:color w:val="333333"/>
          <w:kern w:val="0"/>
          <w:sz w:val="32"/>
          <w:szCs w:val="32"/>
          <w:shd w:val="clear" w:color="auto" w:fill="FFFFFF"/>
        </w:rPr>
        <w:t>https://czj.huaibei.gov.cn/。</w:t>
      </w:r>
    </w:p>
    <w:p>
      <w:pPr>
        <w:snapToGrid w:val="0"/>
        <w:jc w:val="center"/>
        <w:rPr>
          <w:rFonts w:ascii="Times New Roman" w:hAnsi="Times New Roman" w:eastAsia="方正小标宋_GBK" w:cs="Times New Roman"/>
          <w:color w:val="000000"/>
          <w:kern w:val="0"/>
          <w:sz w:val="36"/>
          <w:szCs w:val="36"/>
        </w:rPr>
      </w:pPr>
      <w:r>
        <w:rPr>
          <w:rFonts w:ascii="Calibri" w:hAnsi="Calibri" w:eastAsia="宋体" w:cs="Times New Roman"/>
          <w:kern w:val="0"/>
          <w:sz w:val="18"/>
          <w:szCs w:val="18"/>
          <w:shd w:val="clear" w:color="auto" w:fill="FFFFFF"/>
        </w:rPr>
        <w:br w:type="page"/>
      </w:r>
      <w:r>
        <w:rPr>
          <w:rFonts w:ascii="Times New Roman" w:hAnsi="Times New Roman" w:eastAsia="方正小标宋_GBK" w:cs="Times New Roman"/>
          <w:color w:val="000000"/>
          <w:kern w:val="0"/>
          <w:sz w:val="36"/>
          <w:szCs w:val="36"/>
        </w:rPr>
        <w:t>直接融资业务培训服务指南</w:t>
      </w:r>
    </w:p>
    <w:p>
      <w:pPr>
        <w:widowControl/>
        <w:spacing w:line="560" w:lineRule="exact"/>
        <w:jc w:val="center"/>
        <w:rPr>
          <w:rFonts w:ascii="Times New Roman" w:hAnsi="Times New Roman" w:eastAsia="方正小标宋_GBK" w:cs="Times New Roman"/>
          <w:color w:val="000000"/>
          <w:kern w:val="0"/>
          <w:sz w:val="36"/>
          <w:szCs w:val="36"/>
        </w:rPr>
      </w:pPr>
    </w:p>
    <w:p>
      <w:pPr>
        <w:widowControl/>
        <w:spacing w:line="560" w:lineRule="exact"/>
        <w:ind w:firstLine="640" w:firstLineChars="200"/>
        <w:rPr>
          <w:rFonts w:ascii="Times New Roman" w:hAnsi="Times New Roman" w:eastAsia="黑体" w:cs="Times New Roman"/>
          <w:color w:val="333333"/>
          <w:kern w:val="0"/>
          <w:sz w:val="32"/>
          <w:szCs w:val="32"/>
          <w:shd w:val="clear" w:color="auto" w:fill="FFFFFF"/>
        </w:rPr>
      </w:pPr>
      <w:r>
        <w:rPr>
          <w:rFonts w:ascii="Times New Roman" w:hAnsi="Times New Roman" w:eastAsia="黑体" w:cs="Times New Roman"/>
          <w:color w:val="333333"/>
          <w:kern w:val="0"/>
          <w:sz w:val="32"/>
          <w:szCs w:val="32"/>
          <w:shd w:val="clear" w:color="auto" w:fill="FFFFFF"/>
        </w:rPr>
        <w:t>一、办理依据</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1.《安徽省人民政府关于充分利用多层次资本市场着力调结构转方式促升级的意见》（皖政〔2015〕90号）：开展业务培训和宣传报道。</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2.根据淮北市领导干部年度培训计划或工作需要常态化开展。</w:t>
      </w:r>
    </w:p>
    <w:p>
      <w:pPr>
        <w:adjustRightInd w:val="0"/>
        <w:snapToGrid w:val="0"/>
        <w:spacing w:line="560" w:lineRule="exact"/>
        <w:ind w:firstLine="640" w:firstLineChars="200"/>
        <w:rPr>
          <w:rFonts w:ascii="Times New Roman" w:hAnsi="Times New Roman" w:eastAsia="黑体" w:cs="Times New Roman"/>
          <w:color w:val="333333"/>
          <w:kern w:val="0"/>
          <w:sz w:val="32"/>
          <w:szCs w:val="32"/>
          <w:shd w:val="clear" w:color="auto" w:fill="FFFFFF"/>
        </w:rPr>
      </w:pPr>
      <w:r>
        <w:rPr>
          <w:rFonts w:ascii="Times New Roman" w:hAnsi="Times New Roman" w:eastAsia="黑体" w:cs="Times New Roman"/>
          <w:color w:val="333333"/>
          <w:kern w:val="0"/>
          <w:sz w:val="32"/>
          <w:szCs w:val="32"/>
          <w:shd w:val="clear" w:color="auto" w:fill="FFFFFF"/>
        </w:rPr>
        <w:t>二、责任科室</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金融协调科</w:t>
      </w:r>
      <w:r>
        <w:rPr>
          <w:rFonts w:ascii="Times New Roman" w:hAnsi="Times New Roman" w:eastAsia="方正仿宋_GBK" w:cs="Times New Roman"/>
          <w:color w:val="000000"/>
          <w:kern w:val="0"/>
          <w:sz w:val="32"/>
          <w:szCs w:val="32"/>
          <w:shd w:val="clear" w:color="auto" w:fill="FFFFFF"/>
        </w:rPr>
        <w:t>。</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黑体" w:cs="Times New Roman"/>
          <w:color w:val="333333"/>
          <w:kern w:val="0"/>
          <w:sz w:val="32"/>
          <w:szCs w:val="32"/>
          <w:shd w:val="clear" w:color="auto" w:fill="FFFFFF"/>
        </w:rPr>
        <w:t>三、服务对象</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各县区政府相关部门负责人及业务骨干，有关企业负责人。</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黑体" w:cs="Times New Roman"/>
          <w:color w:val="333333"/>
          <w:kern w:val="0"/>
          <w:sz w:val="32"/>
          <w:szCs w:val="32"/>
          <w:shd w:val="clear" w:color="auto" w:fill="FFFFFF"/>
        </w:rPr>
        <w:t>四、服务流程</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1．拟定方案：市财政局金融协调科拟定培训方案。</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2．发放通知：通知相关参会单位组织报名。</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3．邀请授课专家：</w:t>
      </w:r>
      <w:r>
        <w:rPr>
          <w:rFonts w:hint="eastAsia" w:ascii="Times New Roman" w:hAnsi="Times New Roman" w:eastAsia="方正仿宋_GBK" w:cs="Times New Roman"/>
          <w:color w:val="000000"/>
          <w:kern w:val="0"/>
          <w:sz w:val="32"/>
          <w:szCs w:val="32"/>
          <w:shd w:val="clear" w:color="auto" w:fill="FFFFFF"/>
        </w:rPr>
        <w:t>邀请相关机构专家授课。</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4．召开培训会议。</w:t>
      </w:r>
    </w:p>
    <w:p>
      <w:pPr>
        <w:adjustRightInd w:val="0"/>
        <w:snapToGrid w:val="0"/>
        <w:spacing w:line="560" w:lineRule="exact"/>
        <w:ind w:firstLine="640" w:firstLineChars="200"/>
        <w:rPr>
          <w:rFonts w:ascii="Times New Roman" w:hAnsi="Times New Roman" w:eastAsia="黑体" w:cs="Times New Roman"/>
          <w:color w:val="333333"/>
          <w:kern w:val="0"/>
          <w:sz w:val="32"/>
          <w:szCs w:val="32"/>
          <w:shd w:val="clear" w:color="auto" w:fill="FFFFFF"/>
        </w:rPr>
      </w:pPr>
      <w:r>
        <w:rPr>
          <w:rFonts w:hint="eastAsia" w:ascii="Times New Roman" w:hAnsi="Times New Roman" w:eastAsia="黑体" w:cs="Times New Roman"/>
          <w:color w:val="333333"/>
          <w:kern w:val="0"/>
          <w:sz w:val="32"/>
          <w:szCs w:val="32"/>
          <w:shd w:val="clear" w:color="auto" w:fill="FFFFFF"/>
        </w:rPr>
        <w:t>五</w:t>
      </w:r>
      <w:r>
        <w:rPr>
          <w:rFonts w:ascii="Times New Roman" w:hAnsi="Times New Roman" w:eastAsia="黑体" w:cs="Times New Roman"/>
          <w:color w:val="333333"/>
          <w:kern w:val="0"/>
          <w:sz w:val="32"/>
          <w:szCs w:val="32"/>
          <w:shd w:val="clear" w:color="auto" w:fill="FFFFFF"/>
        </w:rPr>
        <w:t>、服务时限</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即办。</w:t>
      </w:r>
    </w:p>
    <w:p>
      <w:pPr>
        <w:adjustRightInd w:val="0"/>
        <w:snapToGrid w:val="0"/>
        <w:spacing w:line="560" w:lineRule="exact"/>
        <w:ind w:firstLine="640" w:firstLineChars="200"/>
        <w:rPr>
          <w:rFonts w:ascii="Times New Roman" w:hAnsi="Times New Roman" w:eastAsia="黑体" w:cs="Times New Roman"/>
          <w:color w:val="333333"/>
          <w:kern w:val="0"/>
          <w:sz w:val="32"/>
          <w:szCs w:val="32"/>
          <w:shd w:val="clear" w:color="auto" w:fill="FFFFFF"/>
        </w:rPr>
      </w:pPr>
      <w:r>
        <w:rPr>
          <w:rFonts w:hint="eastAsia" w:ascii="Times New Roman" w:hAnsi="Times New Roman" w:eastAsia="黑体" w:cs="Times New Roman"/>
          <w:color w:val="333333"/>
          <w:kern w:val="0"/>
          <w:sz w:val="32"/>
          <w:szCs w:val="32"/>
          <w:shd w:val="clear" w:color="auto" w:fill="FFFFFF"/>
        </w:rPr>
        <w:t>六</w:t>
      </w:r>
      <w:r>
        <w:rPr>
          <w:rFonts w:ascii="Times New Roman" w:hAnsi="Times New Roman" w:eastAsia="黑体" w:cs="Times New Roman"/>
          <w:color w:val="333333"/>
          <w:kern w:val="0"/>
          <w:sz w:val="32"/>
          <w:szCs w:val="32"/>
          <w:shd w:val="clear" w:color="auto" w:fill="FFFFFF"/>
        </w:rPr>
        <w:t>、收费依据及标准</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免费。</w:t>
      </w:r>
    </w:p>
    <w:p>
      <w:pPr>
        <w:adjustRightInd w:val="0"/>
        <w:snapToGrid w:val="0"/>
        <w:spacing w:line="560" w:lineRule="exact"/>
        <w:ind w:firstLine="640" w:firstLineChars="200"/>
        <w:rPr>
          <w:rFonts w:ascii="Times New Roman" w:hAnsi="Times New Roman" w:eastAsia="黑体" w:cs="Times New Roman"/>
          <w:color w:val="333333"/>
          <w:kern w:val="0"/>
          <w:sz w:val="32"/>
          <w:szCs w:val="32"/>
          <w:shd w:val="clear" w:color="auto" w:fill="FFFFFF"/>
        </w:rPr>
      </w:pPr>
      <w:r>
        <w:rPr>
          <w:rFonts w:hint="eastAsia" w:ascii="Times New Roman" w:hAnsi="Times New Roman" w:eastAsia="黑体" w:cs="Times New Roman"/>
          <w:color w:val="333333"/>
          <w:kern w:val="0"/>
          <w:sz w:val="32"/>
          <w:szCs w:val="32"/>
          <w:shd w:val="clear" w:color="auto" w:fill="FFFFFF"/>
        </w:rPr>
        <w:t>七</w:t>
      </w:r>
      <w:r>
        <w:rPr>
          <w:rFonts w:ascii="Times New Roman" w:hAnsi="Times New Roman" w:eastAsia="黑体" w:cs="Times New Roman"/>
          <w:color w:val="333333"/>
          <w:kern w:val="0"/>
          <w:sz w:val="32"/>
          <w:szCs w:val="32"/>
          <w:shd w:val="clear" w:color="auto" w:fill="FFFFFF"/>
        </w:rPr>
        <w:t>、咨询方式</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电话：05</w:t>
      </w:r>
      <w:r>
        <w:rPr>
          <w:rFonts w:hint="eastAsia" w:ascii="Times New Roman" w:hAnsi="Times New Roman" w:eastAsia="方正仿宋_GBK" w:cs="Times New Roman"/>
          <w:color w:val="000000"/>
          <w:kern w:val="0"/>
          <w:sz w:val="32"/>
          <w:szCs w:val="32"/>
          <w:shd w:val="clear" w:color="auto" w:fill="FFFFFF"/>
        </w:rPr>
        <w:t>6</w:t>
      </w:r>
      <w:r>
        <w:rPr>
          <w:rFonts w:ascii="Times New Roman" w:hAnsi="Times New Roman" w:eastAsia="方正仿宋_GBK" w:cs="Times New Roman"/>
          <w:color w:val="000000"/>
          <w:kern w:val="0"/>
          <w:sz w:val="32"/>
          <w:szCs w:val="32"/>
          <w:shd w:val="clear" w:color="auto" w:fill="FFFFFF"/>
        </w:rPr>
        <w:t>1-</w:t>
      </w:r>
      <w:r>
        <w:rPr>
          <w:rFonts w:hint="eastAsia" w:ascii="Times New Roman" w:hAnsi="Times New Roman" w:eastAsia="方正仿宋_GBK" w:cs="Times New Roman"/>
          <w:color w:val="000000"/>
          <w:kern w:val="0"/>
          <w:sz w:val="32"/>
          <w:szCs w:val="32"/>
          <w:shd w:val="clear" w:color="auto" w:fill="FFFFFF"/>
        </w:rPr>
        <w:t>3053102</w:t>
      </w:r>
      <w:r>
        <w:rPr>
          <w:rFonts w:ascii="Times New Roman" w:hAnsi="Times New Roman" w:eastAsia="方正仿宋_GBK" w:cs="Times New Roman"/>
          <w:color w:val="000000"/>
          <w:kern w:val="0"/>
          <w:sz w:val="32"/>
          <w:szCs w:val="32"/>
          <w:shd w:val="clear" w:color="auto" w:fill="FFFFFF"/>
        </w:rPr>
        <w:t>。</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网址：</w:t>
      </w:r>
      <w:r>
        <w:rPr>
          <w:rFonts w:ascii="Times New Roman" w:hAnsi="Times New Roman" w:eastAsia="方正仿宋_GBK" w:cs="Times New Roman"/>
          <w:color w:val="333333"/>
          <w:kern w:val="0"/>
          <w:sz w:val="32"/>
          <w:szCs w:val="32"/>
          <w:shd w:val="clear" w:color="auto" w:fill="FFFFFF"/>
        </w:rPr>
        <w:t>https://czj.huaibei.gov.cn/。</w:t>
      </w:r>
    </w:p>
    <w:p>
      <w:pPr>
        <w:widowControl/>
        <w:shd w:val="clear" w:color="auto" w:fill="FFFFFF"/>
        <w:spacing w:line="590" w:lineRule="atLeast"/>
        <w:jc w:val="center"/>
        <w:rPr>
          <w:rFonts w:ascii="方正小标宋_GBK" w:hAnsi="方正小标宋_GBK" w:eastAsia="方正小标宋_GBK" w:cs="方正小标宋_GBK"/>
          <w:color w:val="333333"/>
          <w:kern w:val="0"/>
          <w:sz w:val="36"/>
          <w:szCs w:val="36"/>
          <w:shd w:val="clear" w:color="auto" w:fill="FFFFFF"/>
        </w:rPr>
      </w:pPr>
      <w:r>
        <w:rPr>
          <w:rFonts w:ascii="Times New Roman" w:hAnsi="Times New Roman" w:eastAsia="微软雅黑" w:cs="Times New Roman"/>
          <w:color w:val="333333"/>
          <w:sz w:val="24"/>
        </w:rPr>
        <w:br w:type="page"/>
      </w:r>
      <w:r>
        <w:rPr>
          <w:rFonts w:ascii="方正小标宋_GBK" w:hAnsi="方正小标宋_GBK" w:eastAsia="方正小标宋_GBK" w:cs="方正小标宋_GBK"/>
          <w:color w:val="333333"/>
          <w:kern w:val="0"/>
          <w:sz w:val="36"/>
          <w:szCs w:val="36"/>
          <w:shd w:val="clear" w:color="auto" w:fill="FFFFFF"/>
        </w:rPr>
        <w:t>万家企业资本市场业务培训</w:t>
      </w:r>
      <w:r>
        <w:rPr>
          <w:rFonts w:hint="eastAsia" w:ascii="方正小标宋_GBK" w:hAnsi="方正小标宋_GBK" w:eastAsia="方正小标宋_GBK" w:cs="方正小标宋_GBK"/>
          <w:color w:val="333333"/>
          <w:kern w:val="0"/>
          <w:sz w:val="36"/>
          <w:szCs w:val="36"/>
          <w:shd w:val="clear" w:color="auto" w:fill="FFFFFF"/>
        </w:rPr>
        <w:t>事项服务指南</w:t>
      </w:r>
    </w:p>
    <w:p>
      <w:pPr>
        <w:snapToGrid w:val="0"/>
        <w:spacing w:line="580" w:lineRule="exact"/>
        <w:jc w:val="left"/>
        <w:rPr>
          <w:rFonts w:ascii="Calibri" w:hAnsi="Calibri" w:eastAsia="宋体" w:cs="Times New Roman"/>
          <w:sz w:val="18"/>
          <w:szCs w:val="18"/>
        </w:rPr>
      </w:pPr>
    </w:p>
    <w:p>
      <w:pPr>
        <w:widowControl/>
        <w:numPr>
          <w:ilvl w:val="0"/>
          <w:numId w:val="1"/>
        </w:numPr>
        <w:shd w:val="clear" w:color="auto" w:fill="FFFFFF"/>
        <w:spacing w:line="580" w:lineRule="exact"/>
        <w:ind w:firstLine="640"/>
        <w:jc w:val="left"/>
        <w:rPr>
          <w:rFonts w:ascii="黑体" w:hAnsi="宋体" w:eastAsia="黑体" w:cs="黑体"/>
          <w:color w:val="333333"/>
          <w:kern w:val="0"/>
          <w:sz w:val="32"/>
          <w:szCs w:val="32"/>
          <w:shd w:val="clear" w:color="auto" w:fill="FFFFFF"/>
        </w:rPr>
      </w:pPr>
      <w:r>
        <w:rPr>
          <w:rFonts w:ascii="黑体" w:hAnsi="宋体" w:eastAsia="黑体" w:cs="黑体"/>
          <w:color w:val="333333"/>
          <w:kern w:val="0"/>
          <w:sz w:val="32"/>
          <w:szCs w:val="32"/>
          <w:shd w:val="clear" w:color="auto" w:fill="FFFFFF"/>
        </w:rPr>
        <w:t>办理依据</w:t>
      </w:r>
    </w:p>
    <w:p>
      <w:pPr>
        <w:widowControl/>
        <w:shd w:val="clear" w:color="auto" w:fill="FFFFFF"/>
        <w:spacing w:line="580" w:lineRule="exact"/>
        <w:ind w:firstLine="640" w:firstLineChars="200"/>
        <w:jc w:val="left"/>
        <w:rPr>
          <w:rFonts w:ascii="Times New Roman" w:hAnsi="Times New Roman" w:eastAsia="方正仿宋_GBK" w:cs="Times New Roman"/>
          <w:color w:val="333333"/>
          <w:kern w:val="0"/>
          <w:sz w:val="32"/>
          <w:szCs w:val="32"/>
          <w:shd w:val="clear" w:color="auto" w:fill="FFFFFF"/>
        </w:rPr>
      </w:pPr>
      <w:r>
        <w:rPr>
          <w:rFonts w:hint="eastAsia" w:ascii="Times New Roman" w:hAnsi="Times New Roman" w:eastAsia="方正仿宋_GBK" w:cs="Times New Roman"/>
          <w:color w:val="333333"/>
          <w:kern w:val="0"/>
          <w:sz w:val="32"/>
          <w:szCs w:val="32"/>
          <w:shd w:val="clear" w:color="auto" w:fill="FFFFFF"/>
        </w:rPr>
        <w:t>《安徽省人民政府办公厅关于印发发展多层次资本市场服务“三地一区”建设行动方案的通知》（皖政办〔2021〕10号）：开展全省万家企业资本市场业务培训专项行动。</w:t>
      </w:r>
    </w:p>
    <w:p>
      <w:pPr>
        <w:widowControl/>
        <w:shd w:val="clear" w:color="auto" w:fill="FFFFFF"/>
        <w:spacing w:line="580" w:lineRule="exact"/>
        <w:ind w:firstLine="640" w:firstLineChars="200"/>
        <w:jc w:val="left"/>
        <w:rPr>
          <w:rFonts w:ascii="微软雅黑" w:hAnsi="微软雅黑" w:eastAsia="微软雅黑" w:cs="微软雅黑"/>
          <w:color w:val="333333"/>
          <w:sz w:val="24"/>
        </w:rPr>
      </w:pPr>
      <w:r>
        <w:rPr>
          <w:rFonts w:hint="eastAsia" w:ascii="黑体" w:hAnsi="宋体" w:eastAsia="黑体" w:cs="黑体"/>
          <w:color w:val="333333"/>
          <w:kern w:val="0"/>
          <w:sz w:val="32"/>
          <w:szCs w:val="32"/>
          <w:shd w:val="clear" w:color="auto" w:fill="FFFFFF"/>
        </w:rPr>
        <w:t>二、责任科室</w:t>
      </w:r>
    </w:p>
    <w:p>
      <w:pPr>
        <w:widowControl/>
        <w:shd w:val="clear" w:color="auto" w:fill="FFFFFF"/>
        <w:spacing w:line="580" w:lineRule="exact"/>
        <w:ind w:firstLine="640"/>
        <w:jc w:val="left"/>
        <w:rPr>
          <w:rFonts w:ascii="黑体" w:hAnsi="宋体" w:eastAsia="黑体" w:cs="黑体"/>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金融协调科。</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黑体" w:hAnsi="宋体" w:eastAsia="黑体" w:cs="黑体"/>
          <w:color w:val="333333"/>
          <w:kern w:val="0"/>
          <w:sz w:val="32"/>
          <w:szCs w:val="32"/>
          <w:shd w:val="clear" w:color="auto" w:fill="FFFFFF"/>
        </w:rPr>
        <w:t>三、服务对象</w:t>
      </w:r>
    </w:p>
    <w:p>
      <w:pPr>
        <w:widowControl/>
        <w:adjustRightInd w:val="0"/>
        <w:snapToGrid w:val="0"/>
        <w:spacing w:line="580" w:lineRule="exact"/>
        <w:ind w:firstLine="640" w:firstLineChars="200"/>
        <w:rPr>
          <w:rFonts w:ascii="微软雅黑" w:hAnsi="微软雅黑" w:eastAsia="微软雅黑" w:cs="微软雅黑"/>
          <w:color w:val="333333"/>
          <w:sz w:val="24"/>
        </w:rPr>
      </w:pPr>
      <w:r>
        <w:rPr>
          <w:rFonts w:ascii="Times New Roman" w:hAnsi="Times New Roman" w:eastAsia="方正仿宋_GBK" w:cs="Times New Roman"/>
          <w:color w:val="000000"/>
          <w:kern w:val="0"/>
          <w:sz w:val="32"/>
          <w:szCs w:val="32"/>
          <w:shd w:val="clear" w:color="auto" w:fill="FFFFFF"/>
        </w:rPr>
        <w:t>各县区政府相关部门负责人及业务骨干，有关企业负责人。</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微软雅黑" w:hAnsi="微软雅黑" w:eastAsia="微软雅黑" w:cs="微软雅黑"/>
          <w:color w:val="333333"/>
          <w:kern w:val="0"/>
          <w:sz w:val="32"/>
          <w:szCs w:val="32"/>
          <w:shd w:val="clear" w:color="auto" w:fill="FFFFFF"/>
        </w:rPr>
        <w:t>四、</w:t>
      </w:r>
      <w:r>
        <w:rPr>
          <w:rFonts w:hint="eastAsia" w:ascii="黑体" w:hAnsi="宋体" w:eastAsia="黑体" w:cs="黑体"/>
          <w:color w:val="333333"/>
          <w:kern w:val="0"/>
          <w:sz w:val="32"/>
          <w:szCs w:val="32"/>
          <w:shd w:val="clear" w:color="auto" w:fill="FFFFFF"/>
        </w:rPr>
        <w:t>服务流程</w:t>
      </w:r>
    </w:p>
    <w:p>
      <w:pPr>
        <w:widowControl/>
        <w:shd w:val="clear" w:color="auto" w:fill="FFFFFF"/>
        <w:spacing w:line="580" w:lineRule="exact"/>
        <w:ind w:firstLine="640"/>
        <w:jc w:val="left"/>
        <w:rPr>
          <w:rFonts w:ascii="微软雅黑" w:hAnsi="微软雅黑" w:eastAsia="微软雅黑" w:cs="微软雅黑"/>
          <w:color w:val="333333"/>
          <w:sz w:val="24"/>
        </w:rPr>
      </w:pPr>
      <w:r>
        <w:rPr>
          <w:rFonts w:ascii="Times New Roman" w:hAnsi="Times New Roman" w:eastAsia="微软雅黑" w:cs="Times New Roman"/>
          <w:color w:val="333333"/>
          <w:kern w:val="0"/>
          <w:sz w:val="32"/>
          <w:szCs w:val="32"/>
          <w:shd w:val="clear" w:color="auto" w:fill="FFFFFF"/>
        </w:rPr>
        <w:t>1</w:t>
      </w:r>
      <w:r>
        <w:rPr>
          <w:rFonts w:hint="eastAsia" w:ascii="方正仿宋_GBK" w:hAnsi="方正仿宋_GBK" w:eastAsia="方正仿宋_GBK" w:cs="方正仿宋_GBK"/>
          <w:color w:val="333333"/>
          <w:kern w:val="0"/>
          <w:sz w:val="32"/>
          <w:szCs w:val="32"/>
          <w:shd w:val="clear" w:color="auto" w:fill="FFFFFF"/>
        </w:rPr>
        <w:t>．拟定方案：</w:t>
      </w:r>
      <w:r>
        <w:rPr>
          <w:rFonts w:ascii="方正仿宋_GBK" w:hAnsi="方正仿宋_GBK" w:eastAsia="方正仿宋_GBK" w:cs="方正仿宋_GBK"/>
          <w:color w:val="333333"/>
          <w:kern w:val="0"/>
          <w:sz w:val="32"/>
          <w:szCs w:val="32"/>
          <w:shd w:val="clear" w:color="auto" w:fill="FFFFFF"/>
        </w:rPr>
        <w:t>市财政局金融协调科</w:t>
      </w:r>
      <w:r>
        <w:rPr>
          <w:rFonts w:hint="eastAsia" w:ascii="方正仿宋_GBK" w:hAnsi="方正仿宋_GBK" w:eastAsia="方正仿宋_GBK" w:cs="方正仿宋_GBK"/>
          <w:color w:val="333333"/>
          <w:kern w:val="0"/>
          <w:sz w:val="32"/>
          <w:szCs w:val="32"/>
          <w:shd w:val="clear" w:color="auto" w:fill="FFFFFF"/>
        </w:rPr>
        <w:t>拟定培训方案。</w:t>
      </w:r>
    </w:p>
    <w:p>
      <w:pPr>
        <w:widowControl/>
        <w:shd w:val="clear" w:color="auto" w:fill="FFFFFF"/>
        <w:spacing w:line="580" w:lineRule="exact"/>
        <w:ind w:firstLine="640"/>
        <w:jc w:val="left"/>
        <w:rPr>
          <w:rFonts w:ascii="微软雅黑" w:hAnsi="微软雅黑" w:eastAsia="微软雅黑" w:cs="微软雅黑"/>
          <w:color w:val="333333"/>
          <w:sz w:val="24"/>
        </w:rPr>
      </w:pPr>
      <w:r>
        <w:rPr>
          <w:rFonts w:ascii="Times New Roman" w:hAnsi="Times New Roman" w:eastAsia="微软雅黑" w:cs="Times New Roman"/>
          <w:color w:val="333333"/>
          <w:kern w:val="0"/>
          <w:sz w:val="32"/>
          <w:szCs w:val="32"/>
          <w:shd w:val="clear" w:color="auto" w:fill="FFFFFF"/>
        </w:rPr>
        <w:t>2</w:t>
      </w:r>
      <w:r>
        <w:rPr>
          <w:rFonts w:hint="eastAsia" w:ascii="方正仿宋_GBK" w:hAnsi="方正仿宋_GBK" w:eastAsia="方正仿宋_GBK" w:cs="方正仿宋_GBK"/>
          <w:color w:val="333333"/>
          <w:kern w:val="0"/>
          <w:sz w:val="32"/>
          <w:szCs w:val="32"/>
          <w:shd w:val="clear" w:color="auto" w:fill="FFFFFF"/>
        </w:rPr>
        <w:t>．发放通知：通知相关参会单位组织报名。</w:t>
      </w:r>
    </w:p>
    <w:p>
      <w:pPr>
        <w:adjustRightInd w:val="0"/>
        <w:snapToGrid w:val="0"/>
        <w:spacing w:line="580"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微软雅黑" w:cs="Times New Roman"/>
          <w:color w:val="333333"/>
          <w:kern w:val="0"/>
          <w:sz w:val="32"/>
          <w:szCs w:val="32"/>
          <w:shd w:val="clear" w:color="auto" w:fill="FFFFFF"/>
        </w:rPr>
        <w:t>3</w:t>
      </w:r>
      <w:r>
        <w:rPr>
          <w:rFonts w:hint="eastAsia" w:ascii="方正仿宋_GBK" w:hAnsi="方正仿宋_GBK" w:eastAsia="方正仿宋_GBK" w:cs="方正仿宋_GBK"/>
          <w:color w:val="333333"/>
          <w:kern w:val="0"/>
          <w:sz w:val="32"/>
          <w:szCs w:val="32"/>
          <w:shd w:val="clear" w:color="auto" w:fill="FFFFFF"/>
        </w:rPr>
        <w:t>．邀请授课专家：</w:t>
      </w:r>
      <w:r>
        <w:rPr>
          <w:rFonts w:hint="eastAsia" w:ascii="Times New Roman" w:hAnsi="Times New Roman" w:eastAsia="方正仿宋_GBK" w:cs="Times New Roman"/>
          <w:color w:val="000000"/>
          <w:kern w:val="0"/>
          <w:sz w:val="32"/>
          <w:szCs w:val="32"/>
          <w:shd w:val="clear" w:color="auto" w:fill="FFFFFF"/>
        </w:rPr>
        <w:t>邀请相关机构专家授课。</w:t>
      </w:r>
    </w:p>
    <w:p>
      <w:pPr>
        <w:widowControl/>
        <w:shd w:val="clear" w:color="auto" w:fill="FFFFFF"/>
        <w:spacing w:line="580" w:lineRule="exact"/>
        <w:ind w:firstLine="640"/>
        <w:jc w:val="left"/>
        <w:rPr>
          <w:rFonts w:ascii="微软雅黑" w:hAnsi="微软雅黑" w:eastAsia="微软雅黑" w:cs="微软雅黑"/>
          <w:color w:val="333333"/>
          <w:sz w:val="24"/>
        </w:rPr>
      </w:pPr>
      <w:r>
        <w:rPr>
          <w:rFonts w:ascii="Times New Roman" w:hAnsi="Times New Roman" w:eastAsia="微软雅黑" w:cs="Times New Roman"/>
          <w:color w:val="333333"/>
          <w:kern w:val="0"/>
          <w:sz w:val="32"/>
          <w:szCs w:val="32"/>
          <w:shd w:val="clear" w:color="auto" w:fill="FFFFFF"/>
        </w:rPr>
        <w:t>4</w:t>
      </w:r>
      <w:r>
        <w:rPr>
          <w:rFonts w:hint="eastAsia" w:ascii="方正仿宋_GBK" w:hAnsi="方正仿宋_GBK" w:eastAsia="方正仿宋_GBK" w:cs="方正仿宋_GBK"/>
          <w:color w:val="333333"/>
          <w:kern w:val="0"/>
          <w:sz w:val="32"/>
          <w:szCs w:val="32"/>
          <w:shd w:val="clear" w:color="auto" w:fill="FFFFFF"/>
        </w:rPr>
        <w:t>．召开培训会议。</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黑体" w:hAnsi="宋体" w:eastAsia="黑体" w:cs="黑体"/>
          <w:color w:val="333333"/>
          <w:kern w:val="0"/>
          <w:sz w:val="32"/>
          <w:szCs w:val="32"/>
          <w:shd w:val="clear" w:color="auto" w:fill="FFFFFF"/>
        </w:rPr>
        <w:t>五、服务时限</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方正仿宋_GBK" w:hAnsi="方正仿宋_GBK" w:eastAsia="方正仿宋_GBK" w:cs="方正仿宋_GBK"/>
          <w:color w:val="333333"/>
          <w:kern w:val="0"/>
          <w:sz w:val="32"/>
          <w:szCs w:val="32"/>
          <w:shd w:val="clear" w:color="auto" w:fill="FFFFFF"/>
        </w:rPr>
        <w:t>即办。</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黑体" w:hAnsi="宋体" w:eastAsia="黑体" w:cs="黑体"/>
          <w:color w:val="333333"/>
          <w:kern w:val="0"/>
          <w:sz w:val="32"/>
          <w:szCs w:val="32"/>
          <w:shd w:val="clear" w:color="auto" w:fill="FFFFFF"/>
        </w:rPr>
        <w:t>六、收费依据及标准</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方正仿宋_GBK" w:hAnsi="方正仿宋_GBK" w:eastAsia="方正仿宋_GBK" w:cs="方正仿宋_GBK"/>
          <w:color w:val="333333"/>
          <w:kern w:val="0"/>
          <w:sz w:val="32"/>
          <w:szCs w:val="32"/>
          <w:shd w:val="clear" w:color="auto" w:fill="FFFFFF"/>
        </w:rPr>
        <w:t>免费。</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黑体" w:hAnsi="宋体" w:eastAsia="黑体" w:cs="黑体"/>
          <w:color w:val="333333"/>
          <w:kern w:val="0"/>
          <w:sz w:val="32"/>
          <w:szCs w:val="32"/>
          <w:shd w:val="clear" w:color="auto" w:fill="FFFFFF"/>
        </w:rPr>
        <w:t>七、咨询方式</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方正仿宋_GBK" w:hAnsi="方正仿宋_GBK" w:eastAsia="方正仿宋_GBK" w:cs="方正仿宋_GBK"/>
          <w:color w:val="333333"/>
          <w:kern w:val="0"/>
          <w:sz w:val="32"/>
          <w:szCs w:val="32"/>
          <w:shd w:val="clear" w:color="auto" w:fill="FFFFFF"/>
        </w:rPr>
        <w:t>电话：</w:t>
      </w:r>
      <w:r>
        <w:rPr>
          <w:rFonts w:ascii="Times New Roman" w:hAnsi="Times New Roman" w:eastAsia="方正仿宋_GBK" w:cs="Times New Roman"/>
          <w:color w:val="000000"/>
          <w:kern w:val="0"/>
          <w:sz w:val="32"/>
          <w:szCs w:val="32"/>
          <w:shd w:val="clear" w:color="auto" w:fill="FFFFFF"/>
        </w:rPr>
        <w:t>05</w:t>
      </w:r>
      <w:r>
        <w:rPr>
          <w:rFonts w:hint="eastAsia" w:ascii="Times New Roman" w:hAnsi="Times New Roman" w:eastAsia="方正仿宋_GBK" w:cs="Times New Roman"/>
          <w:color w:val="000000"/>
          <w:kern w:val="0"/>
          <w:sz w:val="32"/>
          <w:szCs w:val="32"/>
          <w:shd w:val="clear" w:color="auto" w:fill="FFFFFF"/>
        </w:rPr>
        <w:t>6</w:t>
      </w:r>
      <w:r>
        <w:rPr>
          <w:rFonts w:ascii="Times New Roman" w:hAnsi="Times New Roman" w:eastAsia="方正仿宋_GBK" w:cs="Times New Roman"/>
          <w:color w:val="000000"/>
          <w:kern w:val="0"/>
          <w:sz w:val="32"/>
          <w:szCs w:val="32"/>
          <w:shd w:val="clear" w:color="auto" w:fill="FFFFFF"/>
        </w:rPr>
        <w:t>1-</w:t>
      </w:r>
      <w:r>
        <w:rPr>
          <w:rFonts w:hint="eastAsia" w:ascii="Times New Roman" w:hAnsi="Times New Roman" w:eastAsia="方正仿宋_GBK" w:cs="Times New Roman"/>
          <w:color w:val="000000"/>
          <w:kern w:val="0"/>
          <w:sz w:val="32"/>
          <w:szCs w:val="32"/>
          <w:shd w:val="clear" w:color="auto" w:fill="FFFFFF"/>
        </w:rPr>
        <w:t>3053102</w:t>
      </w:r>
      <w:r>
        <w:rPr>
          <w:rFonts w:hint="eastAsia" w:ascii="方正仿宋_GBK" w:hAnsi="方正仿宋_GBK" w:eastAsia="方正仿宋_GBK" w:cs="方正仿宋_GBK"/>
          <w:color w:val="333333"/>
          <w:kern w:val="0"/>
          <w:sz w:val="32"/>
          <w:szCs w:val="32"/>
          <w:shd w:val="clear" w:color="auto" w:fill="FFFFFF"/>
        </w:rPr>
        <w:t>。</w:t>
      </w:r>
    </w:p>
    <w:p>
      <w:pPr>
        <w:widowControl/>
        <w:shd w:val="clear" w:color="auto" w:fill="FFFFFF"/>
        <w:spacing w:line="580" w:lineRule="exact"/>
        <w:ind w:firstLine="640"/>
        <w:jc w:val="left"/>
        <w:rPr>
          <w:rFonts w:ascii="微软雅黑" w:hAnsi="微软雅黑" w:eastAsia="微软雅黑" w:cs="微软雅黑"/>
          <w:color w:val="333333"/>
          <w:sz w:val="24"/>
        </w:rPr>
      </w:pPr>
      <w:r>
        <w:rPr>
          <w:rFonts w:hint="eastAsia" w:ascii="方正仿宋_GBK" w:hAnsi="方正仿宋_GBK" w:eastAsia="方正仿宋_GBK" w:cs="方正仿宋_GBK"/>
          <w:color w:val="333333"/>
          <w:kern w:val="0"/>
          <w:sz w:val="32"/>
          <w:szCs w:val="32"/>
          <w:shd w:val="clear" w:color="auto" w:fill="FFFFFF"/>
        </w:rPr>
        <w:t>网址：</w:t>
      </w:r>
      <w:r>
        <w:rPr>
          <w:rFonts w:ascii="Times New Roman" w:hAnsi="Times New Roman" w:eastAsia="方正仿宋_GBK" w:cs="Times New Roman"/>
          <w:color w:val="333333"/>
          <w:kern w:val="0"/>
          <w:sz w:val="32"/>
          <w:szCs w:val="32"/>
          <w:shd w:val="clear" w:color="auto" w:fill="FFFFFF"/>
        </w:rPr>
        <w:t>https://czj.huaibei.gov.cn/。</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color w:val="333333"/>
          <w:kern w:val="0"/>
          <w:sz w:val="36"/>
          <w:szCs w:val="36"/>
          <w:shd w:val="clear" w:color="auto" w:fill="FFFFFF"/>
        </w:rPr>
      </w:pPr>
      <w:r>
        <w:rPr>
          <w:rFonts w:ascii="宋体" w:hAnsi="宋体" w:eastAsia="宋体" w:cs="宋体"/>
          <w:color w:val="333333"/>
          <w:kern w:val="0"/>
          <w:sz w:val="32"/>
          <w:szCs w:val="32"/>
          <w:shd w:val="clear" w:color="auto" w:fill="FFFFFF"/>
        </w:rPr>
        <w:br w:type="page"/>
      </w:r>
      <w:r>
        <w:rPr>
          <w:rFonts w:hint="eastAsia" w:ascii="方正小标宋_GBK" w:hAnsi="方正小标宋_GBK" w:eastAsia="方正小标宋_GBK" w:cs="方正小标宋_GBK"/>
          <w:color w:val="333333"/>
          <w:kern w:val="0"/>
          <w:sz w:val="36"/>
          <w:szCs w:val="36"/>
          <w:shd w:val="clear" w:color="auto" w:fill="FFFFFF"/>
        </w:rPr>
        <w:t>防范打击非法集资宣传月活动开展服务指南</w:t>
      </w:r>
    </w:p>
    <w:p>
      <w:pPr>
        <w:pStyle w:val="2"/>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pPr>
      <w:r>
        <w:rPr>
          <w:rFonts w:hint="eastAsia" w:ascii="黑体" w:hAnsi="宋体" w:eastAsia="黑体" w:cs="黑体"/>
          <w:color w:val="333333"/>
          <w:kern w:val="0"/>
          <w:sz w:val="32"/>
          <w:szCs w:val="32"/>
          <w:shd w:val="clear" w:color="auto" w:fill="FFFFFF"/>
        </w:rPr>
        <w:t>一、办理依据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黑体" w:hAnsi="宋体" w:eastAsia="黑体" w:cs="黑体"/>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国务院关于进一步做好防范和处置非法集资工作的意见》（国发〔2015〕59号）第（十六）条：深入推进地方强化宣传教育工作。地方各级人民政府要建立健全常态化的宣传教育工作机制，贴近基层、贴近群众、贴近生活，推动防范和处置非法集资宣传教育活动进机关、进工厂、进学校、进家庭、进社区、进村屯，实现宣传教育广覆盖，引导广大群众对非法集资不参与、能识别、敢揭发。充分运用电视、广播、报刊、网络、电信、公共交通设施等各类媒介或载体，以法律政策解读、典型案例剖析、投资风险教育等方式，提高宣传教育的广泛性、针对性、有效性。加强广告监测和检查，强化媒体自律责任，封堵涉嫌非法集资的资讯信息，净化社会舆论环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二、责任科室</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金融稳定科。</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三、服务对象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社会公众。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四、服务流程</w:t>
      </w:r>
    </w:p>
    <w:p>
      <w:pPr>
        <w:keepNext w:val="0"/>
        <w:keepLines w:val="0"/>
        <w:pageBreakBefore w:val="0"/>
        <w:shd w:val="clear" w:color="auto" w:fill="FFFFFF"/>
        <w:kinsoku/>
        <w:wordWrap/>
        <w:overflowPunct/>
        <w:topLinePunct w:val="0"/>
        <w:autoSpaceDE/>
        <w:autoSpaceDN/>
        <w:bidi w:val="0"/>
        <w:adjustRightInd/>
        <w:snapToGrid/>
        <w:spacing w:line="440" w:lineRule="exact"/>
        <w:ind w:firstLine="641"/>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利用电视、报刊、网络等媒体宣传（如在报纸上刊登宣传资料等）；印制宣传品（如宣传彩页、布袋等），向基层群众发放等。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五、服务时限</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每年</w:t>
      </w:r>
      <w:r>
        <w:rPr>
          <w:rFonts w:ascii="Times New Roman" w:hAnsi="Times New Roman" w:eastAsia="方正仿宋_GBK" w:cs="Times New Roman"/>
          <w:color w:val="333333"/>
          <w:kern w:val="0"/>
          <w:sz w:val="32"/>
          <w:szCs w:val="32"/>
          <w:shd w:val="clear" w:color="auto" w:fill="FFFFFF"/>
        </w:rPr>
        <w:t>6</w:t>
      </w:r>
      <w:r>
        <w:rPr>
          <w:rFonts w:hint="eastAsia" w:ascii="方正仿宋_GBK" w:hAnsi="方正仿宋_GBK" w:eastAsia="方正仿宋_GBK" w:cs="方正仿宋_GBK"/>
          <w:color w:val="333333"/>
          <w:kern w:val="0"/>
          <w:sz w:val="32"/>
          <w:szCs w:val="32"/>
          <w:shd w:val="clear" w:color="auto" w:fill="FFFFFF"/>
        </w:rPr>
        <w:t>月集中宣传，其他时间常规宣传。</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六、收费依据及标准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免费。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七、咨询方式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电话：05</w:t>
      </w:r>
      <w:r>
        <w:rPr>
          <w:rFonts w:hint="eastAsia" w:ascii="Times New Roman" w:hAnsi="Times New Roman" w:eastAsia="方正仿宋_GBK" w:cs="Times New Roman"/>
          <w:color w:val="333333"/>
          <w:kern w:val="0"/>
          <w:sz w:val="32"/>
          <w:szCs w:val="32"/>
          <w:shd w:val="clear" w:color="auto" w:fill="FFFFFF"/>
        </w:rPr>
        <w:t>6</w:t>
      </w:r>
      <w:r>
        <w:rPr>
          <w:rFonts w:ascii="Times New Roman" w:hAnsi="Times New Roman" w:eastAsia="方正仿宋_GBK" w:cs="Times New Roman"/>
          <w:color w:val="333333"/>
          <w:kern w:val="0"/>
          <w:sz w:val="32"/>
          <w:szCs w:val="32"/>
          <w:shd w:val="clear" w:color="auto" w:fill="FFFFFF"/>
        </w:rPr>
        <w:t>1-</w:t>
      </w:r>
      <w:r>
        <w:rPr>
          <w:rFonts w:hint="eastAsia" w:ascii="Times New Roman" w:hAnsi="Times New Roman" w:eastAsia="方正仿宋_GBK" w:cs="Times New Roman"/>
          <w:color w:val="333333"/>
          <w:kern w:val="0"/>
          <w:sz w:val="32"/>
          <w:szCs w:val="32"/>
          <w:shd w:val="clear" w:color="auto" w:fill="FFFFFF"/>
        </w:rPr>
        <w:t>3111226。</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jc w:val="left"/>
        <w:textAlignment w:val="auto"/>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网址：https://czj.huaibei.gov.cn/。</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ascii="Calibri" w:hAnsi="Calibri" w:eastAsia="宋体" w:cs="Times New Roman"/>
        </w:rPr>
      </w:pPr>
      <w:r>
        <w:rPr>
          <w:rFonts w:ascii="方正小标宋_GBK" w:hAnsi="方正小标宋_GBK" w:eastAsia="方正小标宋_GBK" w:cs="方正小标宋_GBK"/>
          <w:color w:val="333333"/>
          <w:kern w:val="0"/>
          <w:sz w:val="36"/>
          <w:szCs w:val="36"/>
          <w:shd w:val="clear" w:color="auto" w:fill="FFFFFF"/>
        </w:rPr>
        <w:br w:type="page"/>
      </w:r>
      <w:r>
        <w:rPr>
          <w:rFonts w:hint="eastAsia" w:ascii="方正小标宋_GBK" w:hAnsi="方正小标宋_GBK" w:eastAsia="方正小标宋_GBK" w:cs="方正小标宋_GBK"/>
          <w:color w:val="333333"/>
          <w:kern w:val="0"/>
          <w:sz w:val="36"/>
          <w:szCs w:val="36"/>
          <w:shd w:val="clear" w:color="auto" w:fill="FFFFFF"/>
        </w:rPr>
        <w:t>小额贷款公司培训服务指南</w:t>
      </w:r>
    </w:p>
    <w:p>
      <w:pPr>
        <w:widowControl/>
        <w:shd w:val="clear" w:color="auto" w:fill="FFFFFF"/>
        <w:spacing w:line="58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一、办理依据</w:t>
      </w:r>
    </w:p>
    <w:p>
      <w:pPr>
        <w:widowControl/>
        <w:shd w:val="clear" w:color="auto" w:fill="FFFFFF"/>
        <w:spacing w:line="580" w:lineRule="exact"/>
        <w:ind w:firstLine="64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《中国银监会、中国人民银行关于小额贷款公司试点的指导意见》（银监发〔2008〕23号）：积极开展小额贷款培训工作，有针对性的对小额贷款公司及其客户进行相关培训。</w:t>
      </w:r>
    </w:p>
    <w:p>
      <w:pPr>
        <w:widowControl/>
        <w:shd w:val="clear" w:color="auto" w:fill="FFFFFF"/>
        <w:spacing w:line="58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二、责任科室</w:t>
      </w:r>
    </w:p>
    <w:p>
      <w:pPr>
        <w:widowControl/>
        <w:shd w:val="clear" w:color="auto" w:fill="FFFFFF"/>
        <w:spacing w:line="580" w:lineRule="exact"/>
        <w:ind w:firstLine="640"/>
        <w:jc w:val="left"/>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金融监管科。</w:t>
      </w:r>
    </w:p>
    <w:p>
      <w:pPr>
        <w:widowControl/>
        <w:shd w:val="clear" w:color="auto" w:fill="FFFFFF"/>
        <w:spacing w:line="58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三、服务对象</w:t>
      </w:r>
    </w:p>
    <w:p>
      <w:pPr>
        <w:widowControl/>
        <w:shd w:val="clear" w:color="auto" w:fill="FFFFFF"/>
        <w:spacing w:line="580" w:lineRule="exact"/>
        <w:ind w:firstLine="640"/>
        <w:jc w:val="left"/>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全市小额贷款公司。</w:t>
      </w:r>
    </w:p>
    <w:p>
      <w:pPr>
        <w:widowControl/>
        <w:shd w:val="clear" w:color="auto" w:fill="FFFFFF"/>
        <w:spacing w:line="58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四、服务流程</w:t>
      </w:r>
    </w:p>
    <w:p>
      <w:pPr>
        <w:widowControl/>
        <w:shd w:val="clear" w:color="auto" w:fill="FFFFFF"/>
        <w:spacing w:line="580" w:lineRule="exact"/>
        <w:ind w:firstLine="640"/>
        <w:jc w:val="left"/>
        <w:rPr>
          <w:rFonts w:ascii="Times New Roman" w:hAnsi="Times New Roman" w:eastAsia="方正仿宋简体" w:cs="Times New Roman"/>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1.拟定方案：市财政局金融监管</w:t>
      </w:r>
      <w:r>
        <w:rPr>
          <w:rFonts w:hint="eastAsia" w:ascii="方正仿宋_GBK" w:hAnsi="方正仿宋_GBK" w:eastAsia="方正仿宋_GBK" w:cs="方正仿宋_GBK"/>
          <w:color w:val="333333"/>
          <w:kern w:val="0"/>
          <w:sz w:val="32"/>
          <w:szCs w:val="32"/>
          <w:shd w:val="clear" w:color="auto" w:fill="FFFFFF"/>
        </w:rPr>
        <w:t>科</w:t>
      </w:r>
      <w:r>
        <w:rPr>
          <w:rFonts w:ascii="Times New Roman" w:hAnsi="Times New Roman" w:eastAsia="方正仿宋简体" w:cs="Times New Roman"/>
          <w:color w:val="333333"/>
          <w:kern w:val="0"/>
          <w:sz w:val="32"/>
          <w:szCs w:val="32"/>
          <w:shd w:val="clear" w:color="auto" w:fill="FFFFFF"/>
        </w:rPr>
        <w:t>拟定培训方案。</w:t>
      </w:r>
    </w:p>
    <w:p>
      <w:pPr>
        <w:widowControl/>
        <w:shd w:val="clear" w:color="auto" w:fill="FFFFFF"/>
        <w:spacing w:line="580" w:lineRule="exact"/>
        <w:ind w:firstLine="640"/>
        <w:jc w:val="left"/>
        <w:rPr>
          <w:rFonts w:ascii="Times New Roman" w:hAnsi="Times New Roman" w:eastAsia="方正仿宋简体" w:cs="Times New Roman"/>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2.发放通知：通知相关参会单位组织报名。</w:t>
      </w:r>
    </w:p>
    <w:p>
      <w:pPr>
        <w:widowControl/>
        <w:shd w:val="clear" w:color="auto" w:fill="FFFFFF"/>
        <w:spacing w:line="580" w:lineRule="exact"/>
        <w:ind w:firstLine="640"/>
        <w:jc w:val="left"/>
        <w:rPr>
          <w:rFonts w:ascii="Times New Roman" w:hAnsi="Times New Roman" w:eastAsia="方正仿宋简体" w:cs="Times New Roman"/>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3.邀请授课专家。</w:t>
      </w:r>
    </w:p>
    <w:p>
      <w:pPr>
        <w:widowControl/>
        <w:shd w:val="clear" w:color="auto" w:fill="FFFFFF"/>
        <w:spacing w:line="580" w:lineRule="exact"/>
        <w:ind w:firstLine="640"/>
        <w:jc w:val="left"/>
        <w:rPr>
          <w:rFonts w:ascii="Times New Roman" w:hAnsi="Times New Roman" w:eastAsia="方正仿宋简体" w:cs="Times New Roman"/>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4.召开培训会议。</w:t>
      </w:r>
    </w:p>
    <w:p>
      <w:pPr>
        <w:widowControl/>
        <w:shd w:val="clear" w:color="auto" w:fill="FFFFFF"/>
        <w:spacing w:line="58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五、办理时限</w:t>
      </w:r>
    </w:p>
    <w:p>
      <w:pPr>
        <w:widowControl/>
        <w:shd w:val="clear" w:color="auto" w:fill="FFFFFF"/>
        <w:spacing w:line="580" w:lineRule="exact"/>
        <w:ind w:firstLine="64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即办。</w:t>
      </w:r>
    </w:p>
    <w:p>
      <w:pPr>
        <w:widowControl/>
        <w:shd w:val="clear" w:color="auto" w:fill="FFFFFF"/>
        <w:spacing w:line="580" w:lineRule="exact"/>
        <w:ind w:firstLine="640"/>
        <w:jc w:val="left"/>
        <w:rPr>
          <w:rFonts w:ascii="Times New Roman" w:hAnsi="Times New Roman" w:eastAsia="黑体" w:cs="Times New Roman"/>
          <w:color w:val="333333"/>
          <w:kern w:val="0"/>
          <w:sz w:val="32"/>
          <w:szCs w:val="32"/>
          <w:shd w:val="clear" w:color="auto" w:fill="FFFFFF"/>
        </w:rPr>
      </w:pPr>
      <w:r>
        <w:rPr>
          <w:rFonts w:ascii="Times New Roman" w:hAnsi="Times New Roman" w:eastAsia="黑体" w:cs="Times New Roman"/>
          <w:color w:val="333333"/>
          <w:kern w:val="0"/>
          <w:sz w:val="32"/>
          <w:szCs w:val="32"/>
          <w:shd w:val="clear" w:color="auto" w:fill="FFFFFF"/>
        </w:rPr>
        <w:t>六、收费依据及标准</w:t>
      </w:r>
    </w:p>
    <w:p>
      <w:pPr>
        <w:widowControl/>
        <w:shd w:val="clear" w:color="auto" w:fill="FFFFFF"/>
        <w:spacing w:line="580" w:lineRule="exact"/>
        <w:ind w:firstLine="64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免费。</w:t>
      </w:r>
    </w:p>
    <w:p>
      <w:pPr>
        <w:widowControl/>
        <w:shd w:val="clear" w:color="auto" w:fill="FFFFFF"/>
        <w:spacing w:line="580" w:lineRule="exact"/>
        <w:ind w:firstLine="640"/>
        <w:jc w:val="left"/>
        <w:rPr>
          <w:rFonts w:ascii="Times New Roman" w:hAnsi="Times New Roman" w:eastAsia="黑体" w:cs="Times New Roman"/>
          <w:color w:val="333333"/>
          <w:kern w:val="0"/>
          <w:sz w:val="32"/>
          <w:szCs w:val="32"/>
          <w:shd w:val="clear" w:color="auto" w:fill="FFFFFF"/>
        </w:rPr>
      </w:pPr>
      <w:r>
        <w:rPr>
          <w:rFonts w:ascii="Times New Roman" w:hAnsi="Times New Roman" w:eastAsia="黑体" w:cs="Times New Roman"/>
          <w:color w:val="333333"/>
          <w:kern w:val="0"/>
          <w:sz w:val="32"/>
          <w:szCs w:val="32"/>
          <w:shd w:val="clear" w:color="auto" w:fill="FFFFFF"/>
        </w:rPr>
        <w:t>七、咨询方式</w:t>
      </w:r>
    </w:p>
    <w:p>
      <w:pPr>
        <w:widowControl/>
        <w:shd w:val="clear" w:color="auto" w:fill="FFFFFF"/>
        <w:spacing w:line="580" w:lineRule="exact"/>
        <w:ind w:firstLine="64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电话：05</w:t>
      </w:r>
      <w:r>
        <w:rPr>
          <w:rFonts w:hint="eastAsia" w:ascii="Times New Roman" w:hAnsi="Times New Roman" w:eastAsia="方正仿宋_GBK" w:cs="Times New Roman"/>
          <w:color w:val="333333"/>
          <w:kern w:val="0"/>
          <w:sz w:val="32"/>
          <w:szCs w:val="32"/>
          <w:shd w:val="clear" w:color="auto" w:fill="FFFFFF"/>
        </w:rPr>
        <w:t>6</w:t>
      </w:r>
      <w:r>
        <w:rPr>
          <w:rFonts w:ascii="Times New Roman" w:hAnsi="Times New Roman" w:eastAsia="方正仿宋_GBK" w:cs="Times New Roman"/>
          <w:color w:val="333333"/>
          <w:kern w:val="0"/>
          <w:sz w:val="32"/>
          <w:szCs w:val="32"/>
          <w:shd w:val="clear" w:color="auto" w:fill="FFFFFF"/>
        </w:rPr>
        <w:t>1-</w:t>
      </w:r>
      <w:r>
        <w:rPr>
          <w:rFonts w:hint="eastAsia" w:ascii="Times New Roman" w:hAnsi="Times New Roman" w:eastAsia="方正仿宋_GBK" w:cs="Times New Roman"/>
          <w:color w:val="333333"/>
          <w:kern w:val="0"/>
          <w:sz w:val="32"/>
          <w:szCs w:val="32"/>
          <w:shd w:val="clear" w:color="auto" w:fill="FFFFFF"/>
        </w:rPr>
        <w:t>3053079</w:t>
      </w:r>
      <w:r>
        <w:rPr>
          <w:rFonts w:ascii="Times New Roman" w:hAnsi="Times New Roman" w:eastAsia="方正仿宋_GBK" w:cs="Times New Roman"/>
          <w:color w:val="333333"/>
          <w:kern w:val="0"/>
          <w:sz w:val="32"/>
          <w:szCs w:val="32"/>
          <w:shd w:val="clear" w:color="auto" w:fill="FFFFFF"/>
        </w:rPr>
        <w:t>。</w:t>
      </w:r>
    </w:p>
    <w:p>
      <w:pPr>
        <w:widowControl/>
        <w:shd w:val="clear" w:color="auto" w:fill="FFFFFF"/>
        <w:spacing w:line="580" w:lineRule="exact"/>
        <w:ind w:firstLine="64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网址：https://czj.huaibei.gov.cn/。</w:t>
      </w:r>
    </w:p>
    <w:p>
      <w:pPr>
        <w:widowControl/>
        <w:shd w:val="clear" w:color="auto" w:fill="FFFFFF"/>
        <w:spacing w:line="560" w:lineRule="exact"/>
        <w:jc w:val="center"/>
        <w:rPr>
          <w:rFonts w:ascii="黑体" w:hAnsi="宋体" w:eastAsia="黑体" w:cs="黑体"/>
          <w:color w:val="333333"/>
          <w:kern w:val="0"/>
          <w:sz w:val="32"/>
          <w:szCs w:val="32"/>
          <w:shd w:val="clear" w:color="auto" w:fill="FFFFFF"/>
        </w:rPr>
      </w:pPr>
      <w:r>
        <w:rPr>
          <w:rFonts w:ascii="Calibri" w:hAnsi="Calibri" w:eastAsia="宋体" w:cs="Times New Roman"/>
        </w:rPr>
        <w:br w:type="page"/>
      </w:r>
      <w:r>
        <w:rPr>
          <w:rFonts w:hint="eastAsia" w:ascii="方正小标宋_GBK" w:hAnsi="方正小标宋_GBK" w:eastAsia="方正小标宋_GBK" w:cs="方正小标宋_GBK"/>
          <w:color w:val="333333"/>
          <w:kern w:val="0"/>
          <w:sz w:val="36"/>
          <w:szCs w:val="36"/>
          <w:shd w:val="clear" w:color="auto" w:fill="FFFFFF"/>
        </w:rPr>
        <w:t>政策性融资担保机构高级管理人员培训服务指南</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一、办理依据</w:t>
      </w:r>
    </w:p>
    <w:p>
      <w:pPr>
        <w:widowControl/>
        <w:shd w:val="clear" w:color="auto" w:fill="FFFFFF"/>
        <w:spacing w:line="560" w:lineRule="exact"/>
        <w:ind w:firstLine="640"/>
        <w:jc w:val="left"/>
        <w:rPr>
          <w:rFonts w:ascii="Times New Roman" w:hAnsi="Times New Roman" w:eastAsia="方正仿宋_GBK" w:cs="Times New Roman"/>
          <w:color w:val="333333"/>
          <w:kern w:val="0"/>
          <w:sz w:val="32"/>
          <w:szCs w:val="32"/>
          <w:shd w:val="clear" w:color="auto" w:fill="FFFFFF"/>
        </w:rPr>
      </w:pPr>
      <w:r>
        <w:rPr>
          <w:rFonts w:hint="eastAsia" w:ascii="Times New Roman" w:hAnsi="Times New Roman" w:eastAsia="方正仿宋_GBK" w:cs="Times New Roman"/>
          <w:color w:val="333333"/>
          <w:kern w:val="0"/>
          <w:sz w:val="32"/>
          <w:szCs w:val="32"/>
          <w:shd w:val="clear" w:color="auto" w:fill="FFFFFF"/>
        </w:rPr>
        <w:t>1.《安徽省人民政府办公厅关于加快政策性融资担保体系建设的指导意见》（皖政办〔2016〕37号）第8条：加强人才队伍建设。省政策性融资担保机构要加大业务培训力度，分层分类对全省高级管理人员和业务人员开展培训。</w:t>
      </w:r>
    </w:p>
    <w:p>
      <w:pPr>
        <w:widowControl/>
        <w:shd w:val="clear" w:color="auto" w:fill="FFFFFF"/>
        <w:spacing w:line="560" w:lineRule="exact"/>
        <w:ind w:firstLine="640"/>
        <w:jc w:val="left"/>
        <w:rPr>
          <w:rFonts w:ascii="Times New Roman" w:hAnsi="Times New Roman" w:eastAsia="方正仿宋_GBK" w:cs="Times New Roman"/>
          <w:color w:val="333333"/>
          <w:kern w:val="0"/>
          <w:sz w:val="32"/>
          <w:szCs w:val="32"/>
          <w:shd w:val="clear" w:color="auto" w:fill="FFFFFF"/>
        </w:rPr>
      </w:pPr>
      <w:r>
        <w:rPr>
          <w:rFonts w:hint="eastAsia" w:ascii="Times New Roman" w:hAnsi="Times New Roman" w:eastAsia="方正仿宋_GBK" w:cs="Times New Roman"/>
          <w:color w:val="333333"/>
          <w:kern w:val="0"/>
          <w:sz w:val="32"/>
          <w:szCs w:val="32"/>
          <w:shd w:val="clear" w:color="auto" w:fill="FFFFFF"/>
        </w:rPr>
        <w:t>2.根据工作需要，日常常态化开展。</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二、责任科室</w:t>
      </w:r>
    </w:p>
    <w:p>
      <w:pPr>
        <w:widowControl/>
        <w:shd w:val="clear" w:color="auto" w:fill="FFFFFF"/>
        <w:spacing w:line="560" w:lineRule="exact"/>
        <w:ind w:firstLine="640" w:firstLineChars="20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金融监管</w:t>
      </w:r>
      <w:r>
        <w:rPr>
          <w:rFonts w:hint="eastAsia" w:ascii="方正仿宋_GBK" w:hAnsi="方正仿宋_GBK" w:eastAsia="方正仿宋_GBK" w:cs="方正仿宋_GBK"/>
          <w:color w:val="333333"/>
          <w:kern w:val="0"/>
          <w:sz w:val="32"/>
          <w:szCs w:val="32"/>
          <w:shd w:val="clear" w:color="auto" w:fill="FFFFFF"/>
        </w:rPr>
        <w:t>科</w:t>
      </w:r>
      <w:r>
        <w:rPr>
          <w:rFonts w:ascii="Times New Roman" w:hAnsi="Times New Roman" w:eastAsia="方正仿宋_GBK" w:cs="Times New Roman"/>
          <w:color w:val="333333"/>
          <w:kern w:val="0"/>
          <w:sz w:val="32"/>
          <w:szCs w:val="32"/>
          <w:shd w:val="clear" w:color="auto" w:fill="FFFFFF"/>
        </w:rPr>
        <w:t>。</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三、服务对象</w:t>
      </w:r>
    </w:p>
    <w:p>
      <w:pPr>
        <w:widowControl/>
        <w:shd w:val="clear" w:color="auto" w:fill="FFFFFF"/>
        <w:spacing w:line="560" w:lineRule="exact"/>
        <w:ind w:firstLine="640"/>
        <w:jc w:val="left"/>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政策性融资担保机构高管。</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四、服务流程</w:t>
      </w:r>
    </w:p>
    <w:p>
      <w:pPr>
        <w:widowControl/>
        <w:shd w:val="clear" w:color="auto" w:fill="FFFFFF"/>
        <w:spacing w:line="560" w:lineRule="exact"/>
        <w:ind w:firstLine="640"/>
        <w:jc w:val="left"/>
        <w:rPr>
          <w:rFonts w:ascii="Times New Roman" w:hAnsi="Times New Roman" w:eastAsia="方正仿宋简体" w:cs="Times New Roman"/>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1.拟定方案：市财政局金融监管</w:t>
      </w:r>
      <w:r>
        <w:rPr>
          <w:rFonts w:hint="eastAsia" w:ascii="方正仿宋_GBK" w:hAnsi="方正仿宋_GBK" w:eastAsia="方正仿宋_GBK" w:cs="方正仿宋_GBK"/>
          <w:color w:val="333333"/>
          <w:kern w:val="0"/>
          <w:sz w:val="32"/>
          <w:szCs w:val="32"/>
          <w:shd w:val="clear" w:color="auto" w:fill="FFFFFF"/>
        </w:rPr>
        <w:t>科</w:t>
      </w:r>
      <w:r>
        <w:rPr>
          <w:rFonts w:ascii="Times New Roman" w:hAnsi="Times New Roman" w:eastAsia="方正仿宋简体" w:cs="Times New Roman"/>
          <w:color w:val="333333"/>
          <w:kern w:val="0"/>
          <w:sz w:val="32"/>
          <w:szCs w:val="32"/>
          <w:shd w:val="clear" w:color="auto" w:fill="FFFFFF"/>
        </w:rPr>
        <w:t>拟定培训方案。</w:t>
      </w:r>
    </w:p>
    <w:p>
      <w:pPr>
        <w:widowControl/>
        <w:shd w:val="clear" w:color="auto" w:fill="FFFFFF"/>
        <w:spacing w:line="560" w:lineRule="exact"/>
        <w:ind w:firstLine="640"/>
        <w:jc w:val="left"/>
        <w:rPr>
          <w:rFonts w:ascii="Times New Roman" w:hAnsi="Times New Roman" w:eastAsia="方正仿宋简体" w:cs="Times New Roman"/>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2.发放通知：通知相关参会单位组织报名。</w:t>
      </w:r>
    </w:p>
    <w:p>
      <w:pPr>
        <w:widowControl/>
        <w:shd w:val="clear" w:color="auto" w:fill="FFFFFF"/>
        <w:spacing w:line="560" w:lineRule="exact"/>
        <w:ind w:firstLine="640"/>
        <w:jc w:val="left"/>
        <w:rPr>
          <w:rFonts w:ascii="Times New Roman" w:hAnsi="Times New Roman" w:eastAsia="方正仿宋简体" w:cs="Times New Roman"/>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3.邀请授课专家。</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ascii="Times New Roman" w:hAnsi="Times New Roman" w:eastAsia="方正仿宋简体" w:cs="Times New Roman"/>
          <w:color w:val="333333"/>
          <w:kern w:val="0"/>
          <w:sz w:val="32"/>
          <w:szCs w:val="32"/>
          <w:shd w:val="clear" w:color="auto" w:fill="FFFFFF"/>
        </w:rPr>
        <w:t>4.召开培训会议。</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五、办理时限</w:t>
      </w:r>
    </w:p>
    <w:p>
      <w:pPr>
        <w:widowControl/>
        <w:shd w:val="clear" w:color="auto" w:fill="FFFFFF"/>
        <w:spacing w:line="560" w:lineRule="exact"/>
        <w:ind w:firstLine="640"/>
        <w:jc w:val="left"/>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即办。</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六、收费依据及标准</w:t>
      </w:r>
    </w:p>
    <w:p>
      <w:pPr>
        <w:widowControl/>
        <w:shd w:val="clear" w:color="auto" w:fill="FFFFFF"/>
        <w:spacing w:line="560" w:lineRule="exact"/>
        <w:ind w:firstLine="640"/>
        <w:jc w:val="left"/>
        <w:rPr>
          <w:rFonts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免费。</w:t>
      </w:r>
    </w:p>
    <w:p>
      <w:pPr>
        <w:widowControl/>
        <w:shd w:val="clear" w:color="auto" w:fill="FFFFFF"/>
        <w:spacing w:line="560" w:lineRule="exact"/>
        <w:ind w:firstLine="640"/>
        <w:jc w:val="left"/>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七、咨询方式</w:t>
      </w:r>
    </w:p>
    <w:p>
      <w:pPr>
        <w:widowControl/>
        <w:shd w:val="clear" w:color="auto" w:fill="FFFFFF"/>
        <w:spacing w:line="560" w:lineRule="exact"/>
        <w:ind w:firstLine="64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电话：05</w:t>
      </w:r>
      <w:r>
        <w:rPr>
          <w:rFonts w:hint="eastAsia" w:ascii="Times New Roman" w:hAnsi="Times New Roman" w:eastAsia="方正仿宋_GBK" w:cs="Times New Roman"/>
          <w:color w:val="333333"/>
          <w:kern w:val="0"/>
          <w:sz w:val="32"/>
          <w:szCs w:val="32"/>
          <w:shd w:val="clear" w:color="auto" w:fill="FFFFFF"/>
        </w:rPr>
        <w:t>6</w:t>
      </w:r>
      <w:r>
        <w:rPr>
          <w:rFonts w:ascii="Times New Roman" w:hAnsi="Times New Roman" w:eastAsia="方正仿宋_GBK" w:cs="Times New Roman"/>
          <w:color w:val="333333"/>
          <w:kern w:val="0"/>
          <w:sz w:val="32"/>
          <w:szCs w:val="32"/>
          <w:shd w:val="clear" w:color="auto" w:fill="FFFFFF"/>
        </w:rPr>
        <w:t>1-</w:t>
      </w:r>
      <w:r>
        <w:rPr>
          <w:rFonts w:hint="eastAsia" w:ascii="Times New Roman" w:hAnsi="Times New Roman" w:eastAsia="方正仿宋_GBK" w:cs="Times New Roman"/>
          <w:color w:val="333333"/>
          <w:kern w:val="0"/>
          <w:sz w:val="32"/>
          <w:szCs w:val="32"/>
          <w:shd w:val="clear" w:color="auto" w:fill="FFFFFF"/>
        </w:rPr>
        <w:t>3053079</w:t>
      </w:r>
      <w:r>
        <w:rPr>
          <w:rFonts w:ascii="Times New Roman" w:hAnsi="Times New Roman" w:eastAsia="方正仿宋_GBK" w:cs="Times New Roman"/>
          <w:color w:val="333333"/>
          <w:kern w:val="0"/>
          <w:sz w:val="32"/>
          <w:szCs w:val="32"/>
          <w:shd w:val="clear" w:color="auto" w:fill="FFFFFF"/>
        </w:rPr>
        <w:t>。</w:t>
      </w:r>
    </w:p>
    <w:p>
      <w:pPr>
        <w:widowControl/>
        <w:shd w:val="clear" w:color="auto" w:fill="FFFFFF"/>
        <w:spacing w:line="560" w:lineRule="exact"/>
        <w:ind w:firstLine="640"/>
        <w:jc w:val="left"/>
        <w:rPr>
          <w:rFonts w:ascii="Times New Roman" w:hAnsi="Times New Roman" w:eastAsia="方正仿宋_GBK" w:cs="Times New Roman"/>
          <w:color w:val="333333"/>
          <w:kern w:val="0"/>
          <w:sz w:val="32"/>
          <w:szCs w:val="32"/>
          <w:shd w:val="clear" w:color="auto" w:fill="FFFFFF"/>
        </w:rPr>
      </w:pPr>
      <w:r>
        <w:rPr>
          <w:rFonts w:ascii="Times New Roman" w:hAnsi="Times New Roman" w:eastAsia="方正仿宋_GBK" w:cs="Times New Roman"/>
          <w:color w:val="333333"/>
          <w:kern w:val="0"/>
          <w:sz w:val="32"/>
          <w:szCs w:val="32"/>
          <w:shd w:val="clear" w:color="auto" w:fill="FFFFFF"/>
        </w:rPr>
        <w:t>网址：</w:t>
      </w:r>
      <w:r>
        <w:rPr>
          <w:rFonts w:ascii="Times New Roman" w:hAnsi="Times New Roman" w:eastAsia="方正仿宋_GBK" w:cs="Times New Roman"/>
          <w:color w:val="333333"/>
          <w:kern w:val="0"/>
          <w:sz w:val="32"/>
          <w:szCs w:val="32"/>
          <w:shd w:val="clear" w:color="auto" w:fill="FFFFFF"/>
        </w:rPr>
        <w:fldChar w:fldCharType="begin"/>
      </w:r>
      <w:r>
        <w:rPr>
          <w:rFonts w:ascii="Times New Roman" w:hAnsi="Times New Roman" w:eastAsia="方正仿宋_GBK" w:cs="Times New Roman"/>
          <w:color w:val="333333"/>
          <w:kern w:val="0"/>
          <w:sz w:val="32"/>
          <w:szCs w:val="32"/>
          <w:shd w:val="clear" w:color="auto" w:fill="FFFFFF"/>
        </w:rPr>
        <w:instrText xml:space="preserve"> HYPERLINK "https://czj.huaibei.gov.cn/。" </w:instrText>
      </w:r>
      <w:r>
        <w:rPr>
          <w:rFonts w:ascii="Times New Roman" w:hAnsi="Times New Roman" w:eastAsia="方正仿宋_GBK" w:cs="Times New Roman"/>
          <w:color w:val="333333"/>
          <w:kern w:val="0"/>
          <w:sz w:val="32"/>
          <w:szCs w:val="32"/>
          <w:shd w:val="clear" w:color="auto" w:fill="FFFFFF"/>
        </w:rPr>
        <w:fldChar w:fldCharType="separate"/>
      </w:r>
      <w:r>
        <w:rPr>
          <w:rStyle w:val="10"/>
          <w:rFonts w:ascii="Times New Roman" w:hAnsi="Times New Roman" w:eastAsia="方正仿宋_GBK" w:cs="Times New Roman"/>
          <w:kern w:val="0"/>
          <w:sz w:val="32"/>
          <w:szCs w:val="32"/>
          <w:shd w:val="clear" w:color="auto" w:fill="FFFFFF"/>
        </w:rPr>
        <w:t>https://czj.huaibei.gov.cn/。</w:t>
      </w:r>
      <w:r>
        <w:rPr>
          <w:rFonts w:ascii="Times New Roman" w:hAnsi="Times New Roman" w:eastAsia="方正仿宋_GBK" w:cs="Times New Roman"/>
          <w:color w:val="333333"/>
          <w:kern w:val="0"/>
          <w:sz w:val="32"/>
          <w:szCs w:val="32"/>
          <w:shd w:val="clear" w:color="auto" w:fill="FFFFFF"/>
        </w:rPr>
        <w:fldChar w:fldCharType="end"/>
      </w:r>
    </w:p>
    <w:p>
      <w:pPr>
        <w:pStyle w:val="2"/>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市级政府购买服务指导性目录公布服务指南</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一、办理依据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1.淮北市根据省财政厅皖财综〔2021〕62号文件，出台了《</w:t>
      </w:r>
      <w:r>
        <w:rPr>
          <w:rFonts w:hint="eastAsia" w:ascii="仿宋_GB2312" w:hAnsi="Times New Roman" w:eastAsia="仿宋_GB2312" w:cs="Times New Roman"/>
          <w:sz w:val="32"/>
          <w:szCs w:val="32"/>
          <w:lang w:val="en-US" w:eastAsia="zh-CN" w:bidi="ar"/>
        </w:rPr>
        <w:t>淮北市财政局关于印发淮北市市本级政府购买服务指导性目录的通知</w:t>
      </w:r>
      <w:r>
        <w:rPr>
          <w:rFonts w:hint="eastAsia" w:ascii="仿宋_GB2312" w:hAnsi="仿宋_GB2312" w:eastAsia="仿宋_GB2312" w:cs="仿宋_GB2312"/>
          <w:sz w:val="32"/>
          <w:szCs w:val="32"/>
          <w:lang w:val="en-US" w:eastAsia="zh-CN"/>
        </w:rPr>
        <w:t>》</w:t>
      </w:r>
      <w:r>
        <w:rPr>
          <w:rFonts w:hint="eastAsia" w:ascii="仿宋_GB2312" w:hAnsi="Times New Roman" w:eastAsia="仿宋_GB2312" w:cs="Times New Roman"/>
          <w:sz w:val="32"/>
          <w:szCs w:val="32"/>
          <w:lang w:val="en-US" w:eastAsia="zh-CN" w:bidi="ar"/>
        </w:rPr>
        <w:t>（财综〔2022〕195 号）</w:t>
      </w:r>
      <w:r>
        <w:rPr>
          <w:rFonts w:hint="eastAsia" w:ascii="仿宋_GB2312" w:hAnsi="仿宋_GB2312" w:eastAsia="仿宋_GB2312" w:cs="仿宋_GB2312"/>
          <w:sz w:val="32"/>
          <w:szCs w:val="32"/>
          <w:lang w:val="en-US" w:eastAsia="zh-CN"/>
        </w:rPr>
        <w:t>，制定了淮北市本级政府购买服务指导性目录，要求市直各单位参照《</w:t>
      </w:r>
      <w:r>
        <w:rPr>
          <w:rFonts w:hint="eastAsia" w:ascii="仿宋_GB2312" w:hAnsi="Times New Roman" w:eastAsia="仿宋_GB2312" w:cs="Times New Roman"/>
          <w:sz w:val="32"/>
          <w:szCs w:val="32"/>
          <w:lang w:val="en-US" w:eastAsia="zh-CN" w:bidi="ar"/>
        </w:rPr>
        <w:t>淮北市市本级政府购买服务指导性目录</w:t>
      </w:r>
      <w:r>
        <w:rPr>
          <w:rFonts w:hint="eastAsia" w:ascii="仿宋_GB2312" w:hAnsi="仿宋_GB2312" w:eastAsia="仿宋_GB2312" w:cs="仿宋_GB2312"/>
          <w:sz w:val="32"/>
          <w:szCs w:val="32"/>
          <w:lang w:val="en-US" w:eastAsia="zh-CN"/>
        </w:rPr>
        <w:t>》并结合本部门具体情况，对部门现行政府购买服务指导性目录进行调整，报市财政局对口科室备案，并在本单位门户网公开后执行。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2.2025年，淮北市财政局发布《关于做好2026年市直单位政府购买服务指导性目录更新调整工作的通知》，通知要求，调整目录时，可根据本部门（单位）实际情况酌情增加四级目录，</w:t>
      </w:r>
      <w:r>
        <w:rPr>
          <w:rFonts w:hint="eastAsia" w:ascii="仿宋_GB2312" w:hAnsi="Times New Roman" w:eastAsia="仿宋_GB2312" w:cs="Times New Roman"/>
          <w:sz w:val="32"/>
          <w:szCs w:val="32"/>
          <w:lang w:val="en-US" w:eastAsia="zh-CN" w:bidi="ar"/>
        </w:rPr>
        <w:t>财综〔2022〕195 号</w:t>
      </w:r>
      <w:r>
        <w:rPr>
          <w:rFonts w:hint="eastAsia" w:ascii="仿宋_GB2312" w:hAnsi="仿宋_GB2312" w:eastAsia="仿宋_GB2312" w:cs="仿宋_GB2312"/>
          <w:sz w:val="32"/>
          <w:szCs w:val="32"/>
          <w:lang w:val="en-US" w:eastAsia="zh-CN"/>
        </w:rPr>
        <w:t>文件规定的一至三级目录不得调整变动。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二、承办机构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市财政局综合科、市直各部门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三、服务对象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公民、法人、社会组织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四、申请条件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五、申报材料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六、服务流程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1.市直各部门参照《淮北市本级政府购买服务指导性目录》制定本部门政府购买服务指导性目录。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2.市直各部门将指导性目录报市财政局对口科室备案，并在本单位门户网公开后执行。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3.市直各部门根据经济社会发展变化、政府职能转变及公共需求情况，及时对指导性目录进行动态调整并公布。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七、服务时间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工作日，及时更新发布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九、咨询方式</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方正小标宋简体"/>
          <w:spacing w:val="-11"/>
          <w:sz w:val="44"/>
          <w:szCs w:val="44"/>
        </w:rPr>
      </w:pPr>
      <w:r>
        <w:rPr>
          <w:rFonts w:hint="eastAsia" w:ascii="仿宋_GB2312" w:hAnsi="仿宋_GB2312" w:eastAsia="仿宋_GB2312" w:cs="仿宋_GB2312"/>
          <w:sz w:val="32"/>
          <w:szCs w:val="32"/>
          <w:lang w:val="en-US" w:eastAsia="zh-CN"/>
        </w:rPr>
        <w:t>请登陆淮北市财政局官方网站“政府购买服务专栏”查询相关信息，也可通过市直各部门官方网站查询</w:t>
      </w:r>
    </w:p>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仿宋_GB2312" w:eastAsia="仿宋_GB2312"/>
          <w:color w:val="000000"/>
          <w:sz w:val="32"/>
          <w:szCs w:val="32"/>
        </w:rPr>
      </w:pPr>
      <w:r>
        <w:rPr>
          <w:rFonts w:hint="eastAsia" w:eastAsia="方正小标宋简体"/>
          <w:spacing w:val="-11"/>
          <w:sz w:val="44"/>
          <w:szCs w:val="44"/>
        </w:rPr>
        <w:t>财政违法违纪行为举报受理服务指南</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rPr>
      </w:pPr>
      <w:bookmarkStart w:id="0" w:name="_GoBack"/>
      <w:bookmarkEnd w:id="0"/>
      <w:r>
        <w:rPr>
          <w:rFonts w:hint="eastAsia" w:ascii="黑体" w:eastAsia="黑体"/>
          <w:color w:val="000000"/>
          <w:sz w:val="32"/>
          <w:szCs w:val="32"/>
        </w:rPr>
        <w:t>一、办理依据</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安徽省财政监督条例》（安徽省人民代表大会常务委员会公告第10号）第八条:任何单位和个人有权举报财政、财务、会计违法行为和监督检查人员的违法违纪行为。财政部门应当公布举报电话和电子邮箱，为举报人保密，并对举报的违法违纪行为进行调查、处理。</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二、承办机构</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市</w:t>
      </w:r>
      <w:r>
        <w:rPr>
          <w:rFonts w:hint="eastAsia" w:ascii="仿宋_GB2312" w:eastAsia="仿宋_GB2312"/>
          <w:color w:val="000000"/>
          <w:sz w:val="32"/>
          <w:szCs w:val="32"/>
        </w:rPr>
        <w:t>财政</w:t>
      </w:r>
      <w:r>
        <w:rPr>
          <w:rFonts w:hint="eastAsia" w:ascii="仿宋_GB2312" w:eastAsia="仿宋_GB2312"/>
          <w:color w:val="000000"/>
          <w:sz w:val="32"/>
          <w:szCs w:val="32"/>
          <w:lang w:eastAsia="zh-CN"/>
        </w:rPr>
        <w:t>局</w:t>
      </w:r>
      <w:r>
        <w:rPr>
          <w:rFonts w:hint="eastAsia" w:ascii="仿宋_GB2312" w:eastAsia="仿宋_GB2312"/>
          <w:color w:val="000000"/>
          <w:sz w:val="32"/>
          <w:szCs w:val="32"/>
        </w:rPr>
        <w:t>相关</w:t>
      </w:r>
      <w:r>
        <w:rPr>
          <w:rFonts w:hint="eastAsia" w:ascii="仿宋_GB2312" w:eastAsia="仿宋_GB2312"/>
          <w:color w:val="000000"/>
          <w:sz w:val="32"/>
          <w:szCs w:val="32"/>
          <w:lang w:eastAsia="zh-CN"/>
        </w:rPr>
        <w:t>科室单位</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三、服务对象</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公民、法人或其他组织</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四、服务条件</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《安徽省财政监督条例》实施中涉及举报财政、财务、会计违法行为和监督检查人员违法违纪行为的任何单位和个人的咨询服务。</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五、服务流程</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1.登记分类：</w:t>
      </w:r>
      <w:r>
        <w:rPr>
          <w:rFonts w:hint="eastAsia" w:ascii="仿宋_GB2312" w:eastAsia="仿宋_GB2312"/>
          <w:color w:val="000000"/>
          <w:sz w:val="32"/>
          <w:szCs w:val="32"/>
          <w:lang w:eastAsia="zh-CN"/>
        </w:rPr>
        <w:t>市财政局</w:t>
      </w:r>
      <w:r>
        <w:rPr>
          <w:rFonts w:hint="eastAsia" w:ascii="仿宋_GB2312" w:eastAsia="仿宋_GB2312"/>
          <w:color w:val="000000"/>
          <w:sz w:val="32"/>
          <w:szCs w:val="32"/>
        </w:rPr>
        <w:t>相关</w:t>
      </w:r>
      <w:r>
        <w:rPr>
          <w:rFonts w:hint="eastAsia" w:ascii="仿宋_GB2312" w:eastAsia="仿宋_GB2312"/>
          <w:color w:val="000000"/>
          <w:sz w:val="32"/>
          <w:szCs w:val="32"/>
          <w:lang w:eastAsia="zh-CN"/>
        </w:rPr>
        <w:t>科室</w:t>
      </w:r>
      <w:r>
        <w:rPr>
          <w:rFonts w:hint="eastAsia" w:ascii="仿宋_GB2312" w:eastAsia="仿宋_GB2312"/>
          <w:color w:val="000000"/>
          <w:sz w:val="32"/>
          <w:szCs w:val="32"/>
        </w:rPr>
        <w:t>单位接到财政违法违纪行为举报线索后，立即进行登记，并按照举报件的性质进行分类处理。</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2.调查处理：对举报线索明确、内容具体、事实清楚的举报件予以受理，</w:t>
      </w:r>
      <w:r>
        <w:rPr>
          <w:rFonts w:hint="eastAsia" w:ascii="仿宋_GB2312" w:eastAsia="仿宋_GB2312"/>
          <w:color w:val="000000"/>
          <w:sz w:val="32"/>
          <w:szCs w:val="32"/>
          <w:lang w:eastAsia="zh-CN"/>
        </w:rPr>
        <w:t>市财政局相关科室</w:t>
      </w:r>
      <w:r>
        <w:rPr>
          <w:rFonts w:hint="eastAsia" w:ascii="仿宋_GB2312" w:eastAsia="仿宋_GB2312"/>
          <w:color w:val="000000"/>
          <w:sz w:val="32"/>
          <w:szCs w:val="32"/>
        </w:rPr>
        <w:t>单位按照规定程序进行调查处理。</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3.办结反馈：按照举报办理时限要求办结举报件，由</w:t>
      </w:r>
      <w:r>
        <w:rPr>
          <w:rFonts w:hint="eastAsia" w:ascii="仿宋_GB2312" w:eastAsia="仿宋_GB2312"/>
          <w:color w:val="000000"/>
          <w:sz w:val="32"/>
          <w:szCs w:val="32"/>
          <w:lang w:eastAsia="zh-CN"/>
        </w:rPr>
        <w:t>市财政局相关科室单位</w:t>
      </w:r>
      <w:r>
        <w:rPr>
          <w:rFonts w:hint="eastAsia" w:ascii="仿宋_GB2312" w:eastAsia="仿宋_GB2312"/>
          <w:color w:val="000000"/>
          <w:sz w:val="32"/>
          <w:szCs w:val="32"/>
        </w:rPr>
        <w:t>按规定格式将办理情况反馈举报人。</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六、服务时限</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即办</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七、收费依据及标准</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免费</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八、咨询方式</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eastAsia="zh-CN"/>
        </w:rPr>
        <w:t>市财政局</w:t>
      </w:r>
      <w:r>
        <w:rPr>
          <w:rFonts w:hint="eastAsia" w:ascii="仿宋_GB2312" w:eastAsia="仿宋_GB2312"/>
          <w:color w:val="000000"/>
          <w:sz w:val="32"/>
          <w:szCs w:val="32"/>
        </w:rPr>
        <w:t>财政监督局</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pPr>
      <w:r>
        <w:rPr>
          <w:rFonts w:hint="eastAsia" w:ascii="仿宋_GB2312" w:eastAsia="仿宋_GB2312"/>
          <w:color w:val="000000"/>
          <w:sz w:val="32"/>
          <w:szCs w:val="32"/>
        </w:rPr>
        <w:t>电话：05</w:t>
      </w:r>
      <w:r>
        <w:rPr>
          <w:rFonts w:hint="eastAsia" w:ascii="仿宋_GB2312" w:eastAsia="仿宋_GB2312"/>
          <w:color w:val="000000"/>
          <w:sz w:val="32"/>
          <w:szCs w:val="32"/>
          <w:lang w:val="en-US" w:eastAsia="zh-CN"/>
        </w:rPr>
        <w:t>61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3023156</w:t>
      </w:r>
    </w:p>
    <w:sectPr>
      <w:footerReference r:id="rId3" w:type="default"/>
      <w:pgSz w:w="11906" w:h="16838"/>
      <w:pgMar w:top="1276"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简体">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41F66"/>
    <w:multiLevelType w:val="singleLevel"/>
    <w:tmpl w:val="C4441F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8793145"/>
    <w:rsid w:val="00002991"/>
    <w:rsid w:val="00010235"/>
    <w:rsid w:val="000142C0"/>
    <w:rsid w:val="00036A00"/>
    <w:rsid w:val="00036D2A"/>
    <w:rsid w:val="00040E8B"/>
    <w:rsid w:val="00052965"/>
    <w:rsid w:val="00071132"/>
    <w:rsid w:val="00082A87"/>
    <w:rsid w:val="000B5EDF"/>
    <w:rsid w:val="000C3DBB"/>
    <w:rsid w:val="000D11A0"/>
    <w:rsid w:val="00120C3E"/>
    <w:rsid w:val="00120E4E"/>
    <w:rsid w:val="0017252E"/>
    <w:rsid w:val="00175F45"/>
    <w:rsid w:val="00195BB3"/>
    <w:rsid w:val="001A4B5A"/>
    <w:rsid w:val="001C5568"/>
    <w:rsid w:val="002333A1"/>
    <w:rsid w:val="00246211"/>
    <w:rsid w:val="00263A3A"/>
    <w:rsid w:val="00282382"/>
    <w:rsid w:val="002F0730"/>
    <w:rsid w:val="00302BC4"/>
    <w:rsid w:val="00317FB9"/>
    <w:rsid w:val="00333D7D"/>
    <w:rsid w:val="0034105C"/>
    <w:rsid w:val="00381CC5"/>
    <w:rsid w:val="0038498B"/>
    <w:rsid w:val="003A2556"/>
    <w:rsid w:val="003A4C05"/>
    <w:rsid w:val="003D7916"/>
    <w:rsid w:val="0042275C"/>
    <w:rsid w:val="0047390C"/>
    <w:rsid w:val="00477C91"/>
    <w:rsid w:val="004C44FD"/>
    <w:rsid w:val="004C6B74"/>
    <w:rsid w:val="004E1194"/>
    <w:rsid w:val="004F6E30"/>
    <w:rsid w:val="00565ECA"/>
    <w:rsid w:val="00570438"/>
    <w:rsid w:val="005A42CC"/>
    <w:rsid w:val="005B4B66"/>
    <w:rsid w:val="005C4715"/>
    <w:rsid w:val="005C6C23"/>
    <w:rsid w:val="005D42D6"/>
    <w:rsid w:val="0061726D"/>
    <w:rsid w:val="006215C7"/>
    <w:rsid w:val="00647643"/>
    <w:rsid w:val="0065691D"/>
    <w:rsid w:val="00660AD2"/>
    <w:rsid w:val="00666331"/>
    <w:rsid w:val="00692E7B"/>
    <w:rsid w:val="006C1A66"/>
    <w:rsid w:val="006E28B6"/>
    <w:rsid w:val="006F5FE8"/>
    <w:rsid w:val="00717FCE"/>
    <w:rsid w:val="007321DB"/>
    <w:rsid w:val="00740CB1"/>
    <w:rsid w:val="007576FB"/>
    <w:rsid w:val="007843FA"/>
    <w:rsid w:val="007849E8"/>
    <w:rsid w:val="007B3484"/>
    <w:rsid w:val="007F4582"/>
    <w:rsid w:val="00867640"/>
    <w:rsid w:val="00885DED"/>
    <w:rsid w:val="008A1D1D"/>
    <w:rsid w:val="008B20E5"/>
    <w:rsid w:val="008C0307"/>
    <w:rsid w:val="008D5CE8"/>
    <w:rsid w:val="00915622"/>
    <w:rsid w:val="009369A0"/>
    <w:rsid w:val="00951646"/>
    <w:rsid w:val="00966923"/>
    <w:rsid w:val="0099031C"/>
    <w:rsid w:val="009A02CE"/>
    <w:rsid w:val="009A65C8"/>
    <w:rsid w:val="009A67F6"/>
    <w:rsid w:val="009C6FF3"/>
    <w:rsid w:val="00A02545"/>
    <w:rsid w:val="00A41289"/>
    <w:rsid w:val="00A66461"/>
    <w:rsid w:val="00A8005E"/>
    <w:rsid w:val="00AB342F"/>
    <w:rsid w:val="00B11592"/>
    <w:rsid w:val="00B82A10"/>
    <w:rsid w:val="00B86F7C"/>
    <w:rsid w:val="00BB4E62"/>
    <w:rsid w:val="00BF45C4"/>
    <w:rsid w:val="00C03876"/>
    <w:rsid w:val="00C95436"/>
    <w:rsid w:val="00CB0C29"/>
    <w:rsid w:val="00CC1DDF"/>
    <w:rsid w:val="00D01596"/>
    <w:rsid w:val="00D13BBF"/>
    <w:rsid w:val="00D33E88"/>
    <w:rsid w:val="00D42A68"/>
    <w:rsid w:val="00D54878"/>
    <w:rsid w:val="00D637E0"/>
    <w:rsid w:val="00D70F4C"/>
    <w:rsid w:val="00DA2DA9"/>
    <w:rsid w:val="00DC76E8"/>
    <w:rsid w:val="00E112A1"/>
    <w:rsid w:val="00E21573"/>
    <w:rsid w:val="00E512D7"/>
    <w:rsid w:val="00E516D5"/>
    <w:rsid w:val="00E93359"/>
    <w:rsid w:val="00EC03B7"/>
    <w:rsid w:val="00EC051E"/>
    <w:rsid w:val="00EE6D6D"/>
    <w:rsid w:val="00F43790"/>
    <w:rsid w:val="00F46C41"/>
    <w:rsid w:val="00F51F79"/>
    <w:rsid w:val="00F5515A"/>
    <w:rsid w:val="00F63412"/>
    <w:rsid w:val="00F81155"/>
    <w:rsid w:val="00FD4A73"/>
    <w:rsid w:val="00FE3BF1"/>
    <w:rsid w:val="00FF1DF3"/>
    <w:rsid w:val="00FF2529"/>
    <w:rsid w:val="05D47115"/>
    <w:rsid w:val="08793145"/>
    <w:rsid w:val="0BE21152"/>
    <w:rsid w:val="11296DE1"/>
    <w:rsid w:val="172F68A1"/>
    <w:rsid w:val="185D2F9A"/>
    <w:rsid w:val="1B4A118D"/>
    <w:rsid w:val="1FEA2424"/>
    <w:rsid w:val="219A3E0C"/>
    <w:rsid w:val="239301B8"/>
    <w:rsid w:val="257F3494"/>
    <w:rsid w:val="27646559"/>
    <w:rsid w:val="35380BE4"/>
    <w:rsid w:val="37166CDE"/>
    <w:rsid w:val="3810372D"/>
    <w:rsid w:val="3D3F6888"/>
    <w:rsid w:val="3E3E1C48"/>
    <w:rsid w:val="3EAFBE9B"/>
    <w:rsid w:val="3ED2087A"/>
    <w:rsid w:val="3F1F4A4E"/>
    <w:rsid w:val="41B31CF9"/>
    <w:rsid w:val="43236A0A"/>
    <w:rsid w:val="453B2780"/>
    <w:rsid w:val="46342CDD"/>
    <w:rsid w:val="4B65C0BA"/>
    <w:rsid w:val="4D0A0B09"/>
    <w:rsid w:val="51D11D27"/>
    <w:rsid w:val="52F61A46"/>
    <w:rsid w:val="539914A5"/>
    <w:rsid w:val="54D97871"/>
    <w:rsid w:val="5BC47A1C"/>
    <w:rsid w:val="5D4E6DD9"/>
    <w:rsid w:val="64A77044"/>
    <w:rsid w:val="65C73DBA"/>
    <w:rsid w:val="6893720C"/>
    <w:rsid w:val="69B455F6"/>
    <w:rsid w:val="6AA715D5"/>
    <w:rsid w:val="6FB23E8A"/>
    <w:rsid w:val="725597CC"/>
    <w:rsid w:val="745201E6"/>
    <w:rsid w:val="75D0379C"/>
    <w:rsid w:val="773D360A"/>
    <w:rsid w:val="77E7F047"/>
    <w:rsid w:val="7CD42B2C"/>
    <w:rsid w:val="7FEFF7C8"/>
    <w:rsid w:val="7FF36CD9"/>
    <w:rsid w:val="A67FEC99"/>
    <w:rsid w:val="FAFED95C"/>
    <w:rsid w:val="FB618008"/>
    <w:rsid w:val="FBFE23C6"/>
    <w:rsid w:val="FFEF2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仿宋正文"/>
    <w:basedOn w:val="1"/>
    <w:qFormat/>
    <w:uiPriority w:val="0"/>
    <w:pPr>
      <w:spacing w:line="600" w:lineRule="exact"/>
      <w:ind w:firstLine="643" w:firstLineChars="200"/>
    </w:pPr>
    <w:rPr>
      <w:rFonts w:ascii="宋体" w:hAnsi="宋体" w:eastAsia="方正仿宋_GBK"/>
      <w:b/>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link w:val="11"/>
    <w:qFormat/>
    <w:uiPriority w:val="0"/>
    <w:rPr>
      <w:rFonts w:ascii="Courier New" w:hAnsi="Courier New" w:cs="Courier New"/>
      <w:sz w:val="20"/>
      <w:szCs w:val="20"/>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HTML 预设格式 Char"/>
    <w:basedOn w:val="9"/>
    <w:link w:val="5"/>
    <w:qFormat/>
    <w:uiPriority w:val="0"/>
    <w:rPr>
      <w:rFonts w:ascii="Courier New" w:hAnsi="Courier New" w:cs="Courier New" w:eastAsiaTheme="minorEastAsia"/>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2760</Words>
  <Characters>15735</Characters>
  <Lines>131</Lines>
  <Paragraphs>36</Paragraphs>
  <TotalTime>3</TotalTime>
  <ScaleCrop>false</ScaleCrop>
  <LinksUpToDate>false</LinksUpToDate>
  <CharactersWithSpaces>18459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2026-01-05T10:10:00Z</dcterms:created>
  <dc:creator>挥袖负手仰望</dc:creator>
  <cp:lastModifiedBy>user</cp:lastModifiedBy>
  <cp:lastPrinted>2026-03-10T14:46:00Z</cp:lastPrinted>
  <dcterms:modified xsi:type="dcterms:W3CDTF">2026-03-13T15:39:37Z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8DCBED1B2177439FA8C06F7282E90BEE_13</vt:lpwstr>
  </property>
  <property fmtid="{D5CDD505-2E9C-101B-9397-08002B2CF9AE}" pid="4" name="KSOTemplateDocerSaveRecord">
    <vt:lpwstr>eyJoZGlkIjoiZGI3MzdiOGVhMzZhNjBjOTczYjZhMTM1ODY5OGYwNmYiLCJ1c2VySWQiOiIyODI2MzcwNCJ9</vt:lpwstr>
  </property>
</Properties>
</file>