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b/>
          <w:sz w:val="44"/>
          <w:szCs w:val="44"/>
          <w:lang w:eastAsia="zh-CN"/>
        </w:rPr>
      </w:pPr>
    </w:p>
    <w:p>
      <w:pPr>
        <w:spacing w:line="600" w:lineRule="exact"/>
        <w:jc w:val="center"/>
        <w:rPr>
          <w:rFonts w:hint="eastAsia" w:ascii="宋体" w:hAnsi="宋体" w:eastAsia="宋体"/>
          <w:b/>
          <w:sz w:val="44"/>
          <w:szCs w:val="44"/>
          <w:lang w:eastAsia="zh-CN"/>
        </w:rPr>
      </w:pPr>
    </w:p>
    <w:p>
      <w:pPr>
        <w:spacing w:line="600" w:lineRule="exact"/>
        <w:jc w:val="center"/>
        <w:rPr>
          <w:rFonts w:ascii="宋体" w:hAnsi="宋体" w:eastAsia="宋体"/>
          <w:b/>
          <w:sz w:val="44"/>
          <w:szCs w:val="44"/>
        </w:rPr>
      </w:pPr>
      <w:r>
        <w:rPr>
          <w:rFonts w:hint="eastAsia" w:ascii="宋体" w:hAnsi="宋体" w:eastAsia="宋体"/>
          <w:b/>
          <w:sz w:val="44"/>
          <w:szCs w:val="44"/>
          <w:lang w:eastAsia="zh-CN"/>
        </w:rPr>
        <w:t>淮北市市</w:t>
      </w:r>
      <w:r>
        <w:rPr>
          <w:rFonts w:hint="eastAsia" w:ascii="宋体" w:hAnsi="宋体" w:eastAsia="宋体"/>
          <w:b/>
          <w:sz w:val="44"/>
          <w:szCs w:val="44"/>
        </w:rPr>
        <w:t>级政策和项目事前绩效评估</w:t>
      </w:r>
    </w:p>
    <w:p>
      <w:pPr>
        <w:spacing w:line="600" w:lineRule="exact"/>
        <w:jc w:val="center"/>
        <w:rPr>
          <w:rFonts w:hint="eastAsia" w:ascii="宋体" w:hAnsi="宋体" w:eastAsia="宋体"/>
          <w:b/>
          <w:sz w:val="44"/>
          <w:szCs w:val="44"/>
        </w:rPr>
      </w:pPr>
      <w:r>
        <w:rPr>
          <w:rFonts w:hint="eastAsia" w:ascii="宋体" w:hAnsi="宋体" w:eastAsia="宋体"/>
          <w:b/>
          <w:sz w:val="44"/>
          <w:szCs w:val="44"/>
        </w:rPr>
        <w:t>管理暂行办法</w:t>
      </w:r>
    </w:p>
    <w:p>
      <w:pPr>
        <w:spacing w:line="600" w:lineRule="exact"/>
        <w:jc w:val="center"/>
        <w:rPr>
          <w:rFonts w:hint="eastAsia" w:ascii="黑体" w:hAnsi="黑体" w:eastAsia="黑体"/>
        </w:rPr>
      </w:pPr>
    </w:p>
    <w:p>
      <w:pPr>
        <w:spacing w:line="600" w:lineRule="exact"/>
        <w:jc w:val="center"/>
        <w:rPr>
          <w:rFonts w:hint="eastAsia" w:ascii="黑体" w:hAnsi="黑体" w:eastAsia="黑体"/>
        </w:rPr>
      </w:pPr>
      <w:r>
        <w:rPr>
          <w:rFonts w:hint="eastAsia" w:ascii="黑体" w:hAnsi="黑体" w:eastAsia="黑体"/>
        </w:rPr>
        <w:t>第一章  总  则</w:t>
      </w:r>
    </w:p>
    <w:p>
      <w:pPr>
        <w:spacing w:line="600" w:lineRule="exact"/>
        <w:ind w:firstLine="632"/>
        <w:rPr>
          <w:rFonts w:hint="eastAsia"/>
        </w:rPr>
      </w:pPr>
      <w:r>
        <w:rPr>
          <w:rFonts w:hint="eastAsia"/>
        </w:rPr>
        <w:t>第一条  为全面实施预算绩效管理，优化财政资源配置，提高财政资金使用效率和效益，做好</w:t>
      </w:r>
      <w:r>
        <w:rPr>
          <w:rFonts w:hint="eastAsia"/>
          <w:lang w:eastAsia="zh-CN"/>
        </w:rPr>
        <w:t>市</w:t>
      </w:r>
      <w:r>
        <w:rPr>
          <w:rFonts w:hint="eastAsia"/>
        </w:rPr>
        <w:t>级新增重大政策和项目事前绩效评估工作，依据《中共</w:t>
      </w:r>
      <w:r>
        <w:rPr>
          <w:rFonts w:hint="eastAsia"/>
          <w:lang w:eastAsia="zh-CN"/>
        </w:rPr>
        <w:t>淮北市</w:t>
      </w:r>
      <w:r>
        <w:rPr>
          <w:rFonts w:hint="eastAsia"/>
        </w:rPr>
        <w:t xml:space="preserve">委 </w:t>
      </w:r>
      <w:r>
        <w:rPr>
          <w:rFonts w:hint="eastAsia"/>
          <w:lang w:eastAsia="zh-CN"/>
        </w:rPr>
        <w:t>淮北市</w:t>
      </w:r>
      <w:r>
        <w:rPr>
          <w:rFonts w:hint="eastAsia"/>
        </w:rPr>
        <w:t>人民政府关于全面实施预算绩效管理的实施意见》（</w:t>
      </w:r>
      <w:r>
        <w:rPr>
          <w:rFonts w:hint="eastAsia"/>
          <w:lang w:eastAsia="zh-CN"/>
        </w:rPr>
        <w:t>淮</w:t>
      </w:r>
      <w:r>
        <w:rPr>
          <w:rFonts w:hint="eastAsia"/>
        </w:rPr>
        <w:t>发〔2019〕1</w:t>
      </w:r>
      <w:r>
        <w:rPr>
          <w:rFonts w:hint="eastAsia"/>
          <w:lang w:val="en-US" w:eastAsia="zh-CN"/>
        </w:rPr>
        <w:t>2</w:t>
      </w:r>
      <w:r>
        <w:rPr>
          <w:rFonts w:hint="eastAsia"/>
        </w:rPr>
        <w:t>号）</w:t>
      </w:r>
      <w:r>
        <w:rPr>
          <w:rFonts w:hint="eastAsia"/>
          <w:lang w:eastAsia="zh-CN"/>
        </w:rPr>
        <w:t>等</w:t>
      </w:r>
      <w:r>
        <w:rPr>
          <w:rFonts w:hint="eastAsia"/>
        </w:rPr>
        <w:t>有关规定，结合我</w:t>
      </w:r>
      <w:r>
        <w:rPr>
          <w:rFonts w:hint="eastAsia"/>
          <w:lang w:eastAsia="zh-CN"/>
        </w:rPr>
        <w:t>市</w:t>
      </w:r>
      <w:r>
        <w:rPr>
          <w:rFonts w:hint="eastAsia"/>
        </w:rPr>
        <w:t>实际，制定本办法。</w:t>
      </w:r>
    </w:p>
    <w:p>
      <w:pPr>
        <w:spacing w:line="600" w:lineRule="exact"/>
        <w:ind w:firstLine="632"/>
        <w:rPr>
          <w:rFonts w:hint="eastAsia"/>
        </w:rPr>
      </w:pPr>
      <w:r>
        <w:rPr>
          <w:rFonts w:hint="eastAsia"/>
        </w:rPr>
        <w:t xml:space="preserve"> 第二条  本办法所称事前绩效评估，是指</w:t>
      </w:r>
      <w:r>
        <w:rPr>
          <w:rFonts w:hint="eastAsia"/>
          <w:lang w:eastAsia="zh-CN"/>
        </w:rPr>
        <w:t>市</w:t>
      </w:r>
      <w:r>
        <w:rPr>
          <w:rFonts w:hint="eastAsia"/>
        </w:rPr>
        <w:t>级预算部门依据国家及</w:t>
      </w:r>
      <w:r>
        <w:rPr>
          <w:rFonts w:hint="eastAsia"/>
          <w:lang w:eastAsia="zh-CN"/>
        </w:rPr>
        <w:t>省市</w:t>
      </w:r>
      <w:r>
        <w:rPr>
          <w:rFonts w:hint="eastAsia"/>
        </w:rPr>
        <w:t>有关政策要求、事业发展规划等，对拟新出台或修订调整（以下统称“新出台”）的重大政策和项目，运用科学合理的评估方法，就立项必要性、投入经济性、绩效目标合理性、实施方案可行性和筹资合规性等进行客观、公正的评估。</w:t>
      </w:r>
    </w:p>
    <w:p>
      <w:pPr>
        <w:spacing w:line="600" w:lineRule="exact"/>
        <w:ind w:firstLine="472"/>
        <w:rPr>
          <w:rFonts w:hint="eastAsia"/>
        </w:rPr>
      </w:pPr>
      <w:r>
        <w:rPr>
          <w:rFonts w:hint="eastAsia"/>
        </w:rPr>
        <w:t xml:space="preserve">  第三条  本办法适用于</w:t>
      </w:r>
      <w:r>
        <w:rPr>
          <w:rFonts w:hint="eastAsia"/>
          <w:lang w:eastAsia="zh-CN"/>
        </w:rPr>
        <w:t>市</w:t>
      </w:r>
      <w:r>
        <w:rPr>
          <w:rFonts w:hint="eastAsia"/>
        </w:rPr>
        <w:t>级拟新出台通过预算资金安排的重大政策和项目。包括：新设立的重大政策和项目；因实施内容、标准等发生重大调整，拟申请新增</w:t>
      </w:r>
      <w:r>
        <w:rPr>
          <w:rFonts w:hint="eastAsia"/>
          <w:lang w:eastAsia="zh-CN"/>
        </w:rPr>
        <w:t>财政</w:t>
      </w:r>
      <w:r>
        <w:rPr>
          <w:rFonts w:hint="eastAsia"/>
        </w:rPr>
        <w:t>资金的既有支出政策和项目；在既有专项资金规模内新增政策任务；到期申请延续执行的重大政策和项目等。</w:t>
      </w:r>
    </w:p>
    <w:p>
      <w:pPr>
        <w:spacing w:line="600" w:lineRule="exact"/>
        <w:ind w:firstLine="472"/>
        <w:rPr>
          <w:rFonts w:hint="eastAsia"/>
        </w:rPr>
      </w:pPr>
      <w:r>
        <w:rPr>
          <w:rFonts w:hint="eastAsia"/>
        </w:rPr>
        <w:t xml:space="preserve"> 第四条  事前绩效评估职责分工。</w:t>
      </w:r>
      <w:bookmarkStart w:id="0" w:name="_GoBack"/>
      <w:bookmarkEnd w:id="0"/>
    </w:p>
    <w:p>
      <w:pPr>
        <w:spacing w:line="600" w:lineRule="exact"/>
        <w:ind w:firstLine="472"/>
        <w:rPr>
          <w:rFonts w:hint="eastAsia"/>
        </w:rPr>
      </w:pPr>
      <w:r>
        <w:rPr>
          <w:rFonts w:hint="eastAsia"/>
        </w:rPr>
        <w:t xml:space="preserve"> </w:t>
      </w:r>
      <w:r>
        <w:rPr>
          <w:rFonts w:hint="eastAsia"/>
          <w:lang w:eastAsia="zh-CN"/>
        </w:rPr>
        <w:t>市</w:t>
      </w:r>
      <w:r>
        <w:rPr>
          <w:rFonts w:hint="eastAsia"/>
        </w:rPr>
        <w:t>级预算部门是实施事前绩效评估的责任主体，负责制定本部门事前绩效评估实施办法；对本部门职能范围内拟新出台的重大政策和项目开展事前绩效评估，向财政部门报送事前绩效评估报告；根据事前绩效评估结果完善政策制定和预算编制，提高重大政策和项目决策水平。</w:t>
      </w:r>
    </w:p>
    <w:p>
      <w:pPr>
        <w:spacing w:line="600" w:lineRule="exact"/>
        <w:ind w:firstLine="472"/>
        <w:rPr>
          <w:rFonts w:hint="eastAsia"/>
        </w:rPr>
      </w:pPr>
      <w:r>
        <w:rPr>
          <w:rFonts w:hint="eastAsia"/>
        </w:rPr>
        <w:t xml:space="preserve"> 政府投资项目事前绩效评估，</w:t>
      </w:r>
      <w:r>
        <w:rPr>
          <w:rFonts w:hint="eastAsia"/>
          <w:lang w:eastAsia="zh-CN"/>
        </w:rPr>
        <w:t>市</w:t>
      </w:r>
      <w:r>
        <w:rPr>
          <w:rFonts w:hint="eastAsia"/>
        </w:rPr>
        <w:t>级预算部门应按照政府投资项目管理和政府投资项目预算管理等相关规定，结合可行性研究开展。</w:t>
      </w:r>
    </w:p>
    <w:p>
      <w:pPr>
        <w:spacing w:line="600" w:lineRule="exact"/>
        <w:ind w:firstLine="472"/>
        <w:rPr>
          <w:rFonts w:hint="eastAsia"/>
        </w:rPr>
      </w:pPr>
      <w:r>
        <w:rPr>
          <w:rFonts w:hint="eastAsia"/>
        </w:rPr>
        <w:t xml:space="preserve"> </w:t>
      </w:r>
      <w:r>
        <w:rPr>
          <w:rFonts w:hint="eastAsia"/>
          <w:lang w:eastAsia="zh-CN"/>
        </w:rPr>
        <w:t>市</w:t>
      </w:r>
      <w:r>
        <w:rPr>
          <w:rFonts w:hint="eastAsia"/>
        </w:rPr>
        <w:t>财政</w:t>
      </w:r>
      <w:r>
        <w:rPr>
          <w:rFonts w:hint="eastAsia"/>
          <w:lang w:eastAsia="zh-CN"/>
        </w:rPr>
        <w:t>局</w:t>
      </w:r>
      <w:r>
        <w:rPr>
          <w:rFonts w:hint="eastAsia"/>
        </w:rPr>
        <w:t>负责制定事前绩效评估制度办法；加强对拟新出台重大政策和项目预算审核，必要时可以直接开展或组织第三方机构独立开展事前绩效评估，审核和事前绩效评估结果作为预算安排的重要依据。</w:t>
      </w:r>
    </w:p>
    <w:p>
      <w:pPr>
        <w:spacing w:line="600" w:lineRule="exact"/>
        <w:rPr>
          <w:rFonts w:hint="eastAsia"/>
        </w:rPr>
      </w:pPr>
      <w:r>
        <w:rPr>
          <w:rFonts w:hint="eastAsia"/>
        </w:rPr>
        <w:t xml:space="preserve">    第五条  事前绩效评估应当遵循的基本原则。</w:t>
      </w:r>
    </w:p>
    <w:p>
      <w:pPr>
        <w:spacing w:line="600" w:lineRule="exact"/>
        <w:ind w:firstLine="472"/>
        <w:rPr>
          <w:rFonts w:hint="eastAsia"/>
        </w:rPr>
      </w:pPr>
      <w:r>
        <w:rPr>
          <w:rFonts w:hint="eastAsia"/>
        </w:rPr>
        <w:t>（一）依法依规。事前绩效评估应根据</w:t>
      </w:r>
      <w:r>
        <w:rPr>
          <w:rFonts w:hint="eastAsia"/>
          <w:lang w:eastAsia="zh-CN"/>
        </w:rPr>
        <w:t>市</w:t>
      </w:r>
      <w:r>
        <w:rPr>
          <w:rFonts w:hint="eastAsia"/>
        </w:rPr>
        <w:t>委、</w:t>
      </w:r>
      <w:r>
        <w:rPr>
          <w:rFonts w:hint="eastAsia"/>
          <w:lang w:eastAsia="zh-CN"/>
        </w:rPr>
        <w:t>市</w:t>
      </w:r>
      <w:r>
        <w:rPr>
          <w:rFonts w:hint="eastAsia"/>
        </w:rPr>
        <w:t>政府决策部署，以相关法律、法规、规章以及财政资金管理办法规定等为依据开展。在评估过程中，应收集足够的相关文件及翔实的佐证资料，为评估结论提供充分的依据。</w:t>
      </w:r>
    </w:p>
    <w:p>
      <w:pPr>
        <w:spacing w:line="600" w:lineRule="exact"/>
        <w:ind w:firstLine="472"/>
        <w:rPr>
          <w:rFonts w:hint="eastAsia"/>
        </w:rPr>
      </w:pPr>
      <w:r>
        <w:rPr>
          <w:rFonts w:hint="eastAsia"/>
        </w:rPr>
        <w:t>（二）绩效导向。事前绩效评估应坚持绩效导向，从多个维度对政策或项目进行综合评估。重点评估政策或项目的必要性和预算的准确性。</w:t>
      </w:r>
    </w:p>
    <w:p>
      <w:pPr>
        <w:spacing w:line="600" w:lineRule="exact"/>
        <w:ind w:firstLine="472"/>
        <w:rPr>
          <w:rFonts w:hint="eastAsia"/>
        </w:rPr>
      </w:pPr>
      <w:r>
        <w:rPr>
          <w:rFonts w:hint="eastAsia"/>
        </w:rPr>
        <w:t>（三）科学规范。事前绩效评估应按照规范的程序，采用定性与定量相结合的评估方法，科学、合理地进行。</w:t>
      </w:r>
    </w:p>
    <w:p>
      <w:pPr>
        <w:spacing w:line="600" w:lineRule="exact"/>
        <w:ind w:firstLine="472"/>
        <w:rPr>
          <w:rFonts w:hint="eastAsia"/>
        </w:rPr>
      </w:pPr>
      <w:r>
        <w:rPr>
          <w:rFonts w:hint="eastAsia"/>
        </w:rPr>
        <w:t>（四）客观公正。事前绩效评估应以事实为依据，遵循“独立、客观、公平、公正”的原则。</w:t>
      </w:r>
    </w:p>
    <w:p>
      <w:pPr>
        <w:spacing w:line="600" w:lineRule="exact"/>
        <w:ind w:firstLine="472"/>
        <w:rPr>
          <w:rFonts w:hint="eastAsia"/>
        </w:rPr>
      </w:pPr>
      <w:r>
        <w:rPr>
          <w:rFonts w:hint="eastAsia"/>
        </w:rPr>
        <w:t>（五）精简高效。事前绩效评估应结合预算评审、项目审批等程序开展，简化流程、控制成本、节约经费，提高评估工作效率和效益。</w:t>
      </w:r>
    </w:p>
    <w:p>
      <w:pPr>
        <w:spacing w:line="600" w:lineRule="exact"/>
        <w:ind w:firstLine="632"/>
        <w:rPr>
          <w:rFonts w:hint="eastAsia"/>
        </w:rPr>
      </w:pPr>
      <w:r>
        <w:rPr>
          <w:rFonts w:hint="eastAsia"/>
        </w:rPr>
        <w:t>第六条  事前绩效评估的主要依据。</w:t>
      </w:r>
    </w:p>
    <w:p>
      <w:pPr>
        <w:spacing w:line="600" w:lineRule="exact"/>
        <w:ind w:firstLine="634"/>
        <w:rPr>
          <w:rFonts w:hint="eastAsia"/>
        </w:rPr>
      </w:pPr>
      <w:r>
        <w:rPr>
          <w:rFonts w:hint="eastAsia"/>
        </w:rPr>
        <w:t>（一）国家相关法律、法规和规章制度。</w:t>
      </w:r>
    </w:p>
    <w:p>
      <w:pPr>
        <w:spacing w:line="600" w:lineRule="exact"/>
        <w:ind w:firstLine="634"/>
        <w:rPr>
          <w:rFonts w:hint="eastAsia"/>
        </w:rPr>
      </w:pPr>
      <w:r>
        <w:rPr>
          <w:rFonts w:hint="eastAsia"/>
        </w:rPr>
        <w:t>（二）中央</w:t>
      </w:r>
      <w:r>
        <w:rPr>
          <w:rFonts w:hint="eastAsia"/>
          <w:lang w:eastAsia="zh-CN"/>
        </w:rPr>
        <w:t>，省委、省政府，市</w:t>
      </w:r>
      <w:r>
        <w:rPr>
          <w:rFonts w:hint="eastAsia"/>
        </w:rPr>
        <w:t>委、</w:t>
      </w:r>
      <w:r>
        <w:rPr>
          <w:rFonts w:hint="eastAsia"/>
          <w:lang w:eastAsia="zh-CN"/>
        </w:rPr>
        <w:t>市</w:t>
      </w:r>
      <w:r>
        <w:rPr>
          <w:rFonts w:hint="eastAsia"/>
        </w:rPr>
        <w:t>政府确定的重大战略决策部署、国民经济与社会发展规划和方针政策等。</w:t>
      </w:r>
    </w:p>
    <w:p>
      <w:pPr>
        <w:spacing w:line="600" w:lineRule="exact"/>
        <w:ind w:firstLine="634"/>
        <w:rPr>
          <w:rFonts w:hint="eastAsia"/>
        </w:rPr>
      </w:pPr>
      <w:r>
        <w:rPr>
          <w:rFonts w:hint="eastAsia"/>
        </w:rPr>
        <w:t>（三）</w:t>
      </w:r>
      <w:r>
        <w:rPr>
          <w:rFonts w:hint="eastAsia"/>
          <w:lang w:eastAsia="zh-CN"/>
        </w:rPr>
        <w:t>市</w:t>
      </w:r>
      <w:r>
        <w:rPr>
          <w:rFonts w:hint="eastAsia"/>
        </w:rPr>
        <w:t>级以上财政部门制定的预算管理制度、资金及财务管理办法等。</w:t>
      </w:r>
    </w:p>
    <w:p>
      <w:pPr>
        <w:spacing w:line="600" w:lineRule="exact"/>
        <w:ind w:firstLine="634"/>
        <w:rPr>
          <w:rFonts w:hint="eastAsia"/>
        </w:rPr>
      </w:pPr>
      <w:r>
        <w:rPr>
          <w:rFonts w:hint="eastAsia"/>
        </w:rPr>
        <w:t>（四）</w:t>
      </w:r>
      <w:r>
        <w:rPr>
          <w:rFonts w:hint="eastAsia"/>
          <w:lang w:eastAsia="zh-CN"/>
        </w:rPr>
        <w:t>市</w:t>
      </w:r>
      <w:r>
        <w:rPr>
          <w:rFonts w:hint="eastAsia"/>
        </w:rPr>
        <w:t>级预算部门的职责、中长期发展规划和年度工作计划等。</w:t>
      </w:r>
    </w:p>
    <w:p>
      <w:pPr>
        <w:spacing w:line="600" w:lineRule="exact"/>
        <w:ind w:firstLine="634"/>
        <w:rPr>
          <w:rFonts w:hint="eastAsia"/>
        </w:rPr>
      </w:pPr>
      <w:r>
        <w:rPr>
          <w:rFonts w:hint="eastAsia"/>
        </w:rPr>
        <w:t>（五）相关行业政策、行业标准及专业技术规范等。</w:t>
      </w:r>
    </w:p>
    <w:p>
      <w:pPr>
        <w:spacing w:line="600" w:lineRule="exact"/>
        <w:ind w:firstLine="634"/>
        <w:rPr>
          <w:rFonts w:hint="eastAsia"/>
        </w:rPr>
      </w:pPr>
      <w:r>
        <w:rPr>
          <w:rFonts w:hint="eastAsia"/>
        </w:rPr>
        <w:t>（六）其他相关依据。</w:t>
      </w:r>
    </w:p>
    <w:p>
      <w:pPr>
        <w:spacing w:line="600" w:lineRule="exact"/>
        <w:jc w:val="center"/>
        <w:rPr>
          <w:rFonts w:hint="eastAsia"/>
        </w:rPr>
      </w:pPr>
    </w:p>
    <w:p>
      <w:pPr>
        <w:spacing w:line="600" w:lineRule="exact"/>
        <w:jc w:val="center"/>
        <w:rPr>
          <w:rFonts w:hint="eastAsia" w:ascii="黑体" w:hAnsi="黑体" w:eastAsia="黑体"/>
        </w:rPr>
      </w:pPr>
      <w:r>
        <w:rPr>
          <w:rFonts w:hint="eastAsia" w:ascii="黑体" w:hAnsi="黑体" w:eastAsia="黑体"/>
        </w:rPr>
        <w:t>第二章  事前绩效评估的对象、内容和方式方法</w:t>
      </w:r>
    </w:p>
    <w:p>
      <w:pPr>
        <w:spacing w:line="600" w:lineRule="exact"/>
        <w:ind w:firstLine="472"/>
        <w:rPr>
          <w:rFonts w:hint="eastAsia"/>
        </w:rPr>
      </w:pPr>
      <w:r>
        <w:rPr>
          <w:rFonts w:hint="eastAsia"/>
        </w:rPr>
        <w:t xml:space="preserve"> 第七条  事前绩效评估的对象为</w:t>
      </w:r>
      <w:r>
        <w:rPr>
          <w:rFonts w:hint="eastAsia"/>
          <w:lang w:eastAsia="zh-CN"/>
        </w:rPr>
        <w:t>市</w:t>
      </w:r>
      <w:r>
        <w:rPr>
          <w:rFonts w:hint="eastAsia"/>
        </w:rPr>
        <w:t>级拟新出台通过预算资金安排、金额在</w:t>
      </w:r>
      <w:r>
        <w:rPr>
          <w:rFonts w:hint="eastAsia"/>
          <w:lang w:val="en-US" w:eastAsia="zh-CN"/>
        </w:rPr>
        <w:t>100</w:t>
      </w:r>
      <w:r>
        <w:rPr>
          <w:rFonts w:hint="eastAsia"/>
        </w:rPr>
        <w:t>万元及以上的重大政策和项目。</w:t>
      </w:r>
    </w:p>
    <w:p>
      <w:pPr>
        <w:spacing w:line="600" w:lineRule="exact"/>
        <w:ind w:firstLine="472"/>
        <w:rPr>
          <w:rFonts w:hint="eastAsia"/>
        </w:rPr>
      </w:pPr>
      <w:r>
        <w:rPr>
          <w:rFonts w:hint="eastAsia"/>
        </w:rPr>
        <w:t xml:space="preserve"> 第八条  事前绩效评估的主要内容。</w:t>
      </w:r>
    </w:p>
    <w:p>
      <w:pPr>
        <w:spacing w:line="600" w:lineRule="exact"/>
        <w:ind w:firstLine="472"/>
        <w:rPr>
          <w:rFonts w:hint="eastAsia"/>
        </w:rPr>
      </w:pPr>
      <w:r>
        <w:rPr>
          <w:rFonts w:hint="eastAsia"/>
        </w:rPr>
        <w:t>（一）立项必要性。主要评估政策和项目申请立项依据是否充分，是否符合中央</w:t>
      </w:r>
      <w:r>
        <w:rPr>
          <w:rFonts w:hint="eastAsia"/>
          <w:lang w:eastAsia="zh-CN"/>
        </w:rPr>
        <w:t>，省委、省政府，市</w:t>
      </w:r>
      <w:r>
        <w:rPr>
          <w:rFonts w:hint="eastAsia"/>
        </w:rPr>
        <w:t>委、</w:t>
      </w:r>
      <w:r>
        <w:rPr>
          <w:rFonts w:hint="eastAsia"/>
          <w:lang w:eastAsia="zh-CN"/>
        </w:rPr>
        <w:t>市</w:t>
      </w:r>
      <w:r>
        <w:rPr>
          <w:rFonts w:hint="eastAsia"/>
        </w:rPr>
        <w:t>政府确定</w:t>
      </w:r>
      <w:r>
        <w:rPr>
          <w:rFonts w:hint="eastAsia"/>
          <w:lang w:eastAsia="zh-CN"/>
        </w:rPr>
        <w:t>的</w:t>
      </w:r>
      <w:r>
        <w:rPr>
          <w:rFonts w:hint="eastAsia"/>
        </w:rPr>
        <w:t>重大决策部署，是否符合国民经济和社会发展规划及其他专项规划要求，是否具有迫切的现实需求和明确的服务对象，是否与其他政策和项目重复交叉，决策过程是否科学规范等。</w:t>
      </w:r>
    </w:p>
    <w:p>
      <w:pPr>
        <w:spacing w:line="600" w:lineRule="exact"/>
        <w:ind w:firstLine="472"/>
        <w:rPr>
          <w:rFonts w:hint="eastAsia"/>
        </w:rPr>
      </w:pPr>
      <w:r>
        <w:rPr>
          <w:rFonts w:hint="eastAsia"/>
        </w:rPr>
        <w:t>（二）投入经济性。主要评估政策和项目的财政投入测算方法是否科学，测算依据是否充分，测算标准是否合理，投入方式是否最优，投入成本与预期效益是否匹配等。</w:t>
      </w:r>
    </w:p>
    <w:p>
      <w:pPr>
        <w:spacing w:line="600" w:lineRule="exact"/>
        <w:ind w:firstLine="472"/>
        <w:rPr>
          <w:rFonts w:hint="eastAsia"/>
        </w:rPr>
      </w:pPr>
      <w:r>
        <w:rPr>
          <w:rFonts w:hint="eastAsia"/>
        </w:rPr>
        <w:t>（三）绩效目标合理性。主要评估政策和项目是否有明确的绩效目标，资金使用的预期产出和效果是否设置细化、量化的指标，绩效目标与政策和项目是否具有相关性、是否具备显著的经济、社会、生态效益或可持续影响等。</w:t>
      </w:r>
    </w:p>
    <w:p>
      <w:pPr>
        <w:spacing w:line="600" w:lineRule="exact"/>
        <w:ind w:firstLine="472"/>
        <w:rPr>
          <w:rFonts w:hint="eastAsia"/>
        </w:rPr>
      </w:pPr>
      <w:r>
        <w:rPr>
          <w:rFonts w:hint="eastAsia"/>
        </w:rPr>
        <w:t>（四）实施方案可行性。主要评估政策和项目基础保障条件是否具备，论证程序是否规范，组织实施方案、措施、计划、完成时限等是否科学、合理、可行，不确定因素和风险是否可控等。</w:t>
      </w:r>
    </w:p>
    <w:p>
      <w:pPr>
        <w:spacing w:line="600" w:lineRule="exact"/>
        <w:ind w:firstLine="472"/>
        <w:rPr>
          <w:rFonts w:hint="eastAsia"/>
        </w:rPr>
      </w:pPr>
      <w:r>
        <w:rPr>
          <w:rFonts w:hint="eastAsia"/>
        </w:rPr>
        <w:t>（五）筹资合规性。主要评估政策和项目筹资渠道是否明确和合法合规，筹资规模和方式是否合理，是否属于公共财政投入或保障范围，是否符合财政事权与支出责任相适应的原则等。</w:t>
      </w:r>
    </w:p>
    <w:p>
      <w:pPr>
        <w:spacing w:line="600" w:lineRule="exact"/>
        <w:ind w:firstLine="472"/>
        <w:rPr>
          <w:rFonts w:hint="eastAsia"/>
        </w:rPr>
      </w:pPr>
      <w:r>
        <w:rPr>
          <w:rFonts w:hint="eastAsia"/>
        </w:rPr>
        <w:t>（六）其他需要评估的有关内容。</w:t>
      </w:r>
    </w:p>
    <w:p>
      <w:pPr>
        <w:spacing w:line="600" w:lineRule="exact"/>
        <w:ind w:firstLine="632"/>
        <w:rPr>
          <w:rFonts w:hint="eastAsia"/>
        </w:rPr>
      </w:pPr>
      <w:r>
        <w:rPr>
          <w:rFonts w:hint="eastAsia"/>
        </w:rPr>
        <w:t>第九条  事前绩效评估可采取专家论证、问卷调查、现场调研、座谈咨询等多种方式。</w:t>
      </w:r>
    </w:p>
    <w:p>
      <w:pPr>
        <w:spacing w:line="600" w:lineRule="exact"/>
        <w:ind w:firstLine="472"/>
        <w:rPr>
          <w:rFonts w:hint="eastAsia"/>
        </w:rPr>
      </w:pPr>
      <w:r>
        <w:rPr>
          <w:rFonts w:hint="eastAsia"/>
        </w:rPr>
        <w:t>（一）专家论证。可邀请技术、管理和财务等相关领域专家参与事前评估工作，提供专业支持。</w:t>
      </w:r>
    </w:p>
    <w:p>
      <w:pPr>
        <w:spacing w:line="600" w:lineRule="exact"/>
        <w:ind w:firstLine="472"/>
        <w:rPr>
          <w:rFonts w:hint="eastAsia"/>
        </w:rPr>
      </w:pPr>
      <w:r>
        <w:rPr>
          <w:rFonts w:hint="eastAsia"/>
        </w:rPr>
        <w:t>（二）问卷调查。可通过互联网、相关媒体以及发放调查问卷等方式开展调查，向评估对象利益相关方了解情况或征询意见。</w:t>
      </w:r>
    </w:p>
    <w:p>
      <w:pPr>
        <w:spacing w:line="600" w:lineRule="exact"/>
        <w:ind w:firstLine="472"/>
        <w:rPr>
          <w:rFonts w:hint="eastAsia"/>
        </w:rPr>
      </w:pPr>
      <w:r>
        <w:rPr>
          <w:rFonts w:hint="eastAsia"/>
        </w:rPr>
        <w:t>（三）现场调研。可通过查看政策和项目实施现场的方式，获取一手资料，为评估结论提供支撑。</w:t>
      </w:r>
    </w:p>
    <w:p>
      <w:pPr>
        <w:spacing w:line="600" w:lineRule="exact"/>
        <w:ind w:firstLine="472"/>
        <w:rPr>
          <w:rFonts w:hint="eastAsia"/>
        </w:rPr>
      </w:pPr>
      <w:r>
        <w:rPr>
          <w:rFonts w:hint="eastAsia"/>
        </w:rPr>
        <w:t>（四）召开座谈会。可组织利益相关方、专家、人大代表、政协委员等召开座谈会，对相关问题进行集中讨论交流、征询意见。</w:t>
      </w:r>
    </w:p>
    <w:p>
      <w:pPr>
        <w:spacing w:line="600" w:lineRule="exact"/>
        <w:ind w:firstLine="632"/>
        <w:rPr>
          <w:rFonts w:hint="eastAsia"/>
        </w:rPr>
      </w:pPr>
      <w:r>
        <w:rPr>
          <w:rFonts w:hint="eastAsia"/>
        </w:rPr>
        <w:t>第十条  事前绩效评估方法包括成本效益分析法、比较法、因素分析法、最低成本法、公众评判法等。</w:t>
      </w:r>
    </w:p>
    <w:p>
      <w:pPr>
        <w:spacing w:line="600" w:lineRule="exact"/>
        <w:ind w:firstLine="472"/>
        <w:rPr>
          <w:rFonts w:hint="eastAsia"/>
        </w:rPr>
      </w:pPr>
      <w:r>
        <w:rPr>
          <w:rFonts w:hint="eastAsia"/>
        </w:rPr>
        <w:t>（一）成本效益分析法，是指将政策和项目存续期内的支出与效益进行对比分析，以评估政策和项目的资金及管理效率。</w:t>
      </w:r>
    </w:p>
    <w:p>
      <w:pPr>
        <w:spacing w:line="600" w:lineRule="exact"/>
        <w:ind w:firstLine="472"/>
        <w:rPr>
          <w:rFonts w:hint="eastAsia"/>
        </w:rPr>
      </w:pPr>
      <w:r>
        <w:rPr>
          <w:rFonts w:hint="eastAsia"/>
        </w:rPr>
        <w:t>（二）比较法，是指将绩效目标与预期实施效果、历史与当期情况、不同部门和地区同类政策和项目安排情况进行比较，综合分析政策和项目的绩效情况。</w:t>
      </w:r>
    </w:p>
    <w:p>
      <w:pPr>
        <w:spacing w:line="600" w:lineRule="exact"/>
        <w:ind w:firstLine="472"/>
        <w:rPr>
          <w:rFonts w:hint="eastAsia"/>
        </w:rPr>
      </w:pPr>
      <w:r>
        <w:rPr>
          <w:rFonts w:hint="eastAsia"/>
        </w:rPr>
        <w:t>（三）因素分析法，是指通过综合分析影响政策和项目绩效目标实现、实施效果的内外因素，对政策和项目进行评估。</w:t>
      </w:r>
    </w:p>
    <w:p>
      <w:pPr>
        <w:spacing w:line="600" w:lineRule="exact"/>
        <w:ind w:firstLine="472"/>
        <w:rPr>
          <w:rFonts w:hint="eastAsia"/>
        </w:rPr>
      </w:pPr>
      <w:r>
        <w:rPr>
          <w:rFonts w:hint="eastAsia"/>
        </w:rPr>
        <w:t>（四）最低成本法，是指对预期效益不易计量的政策和项目，通过综合分析测算其最低实施成本，对政策和项目进行评估。</w:t>
      </w:r>
    </w:p>
    <w:p>
      <w:pPr>
        <w:spacing w:line="600" w:lineRule="exact"/>
        <w:ind w:firstLine="472"/>
        <w:rPr>
          <w:rFonts w:hint="eastAsia"/>
        </w:rPr>
      </w:pPr>
      <w:r>
        <w:rPr>
          <w:rFonts w:hint="eastAsia"/>
        </w:rPr>
        <w:t>（五）公众评判法，是指通过专家评估、公众问卷及抽样调查等方式，对政策和项目提供咨询意见和结论支撑。</w:t>
      </w:r>
    </w:p>
    <w:p>
      <w:pPr>
        <w:spacing w:line="600" w:lineRule="exact"/>
        <w:ind w:firstLine="472"/>
        <w:rPr>
          <w:rFonts w:hint="eastAsia"/>
        </w:rPr>
      </w:pPr>
      <w:r>
        <w:rPr>
          <w:rFonts w:hint="eastAsia"/>
        </w:rPr>
        <w:t>（六）其他能为评估结论提供支撑的方法。</w:t>
      </w:r>
    </w:p>
    <w:p>
      <w:pPr>
        <w:spacing w:line="600" w:lineRule="exact"/>
        <w:ind w:firstLine="472"/>
        <w:rPr>
          <w:rFonts w:hint="eastAsia"/>
        </w:rPr>
      </w:pPr>
      <w:r>
        <w:rPr>
          <w:rFonts w:hint="eastAsia"/>
        </w:rPr>
        <w:t>第十一条  事前绩效评估方式和方法的选用应当坚持简便高效的原则。根据评估对象的具体情况，可采用一种或多种方式、方法进行评估。</w:t>
      </w:r>
    </w:p>
    <w:p>
      <w:pPr>
        <w:spacing w:line="600" w:lineRule="exact"/>
        <w:rPr>
          <w:rFonts w:hint="eastAsia"/>
        </w:rPr>
      </w:pPr>
    </w:p>
    <w:p>
      <w:pPr>
        <w:spacing w:line="600" w:lineRule="exact"/>
        <w:jc w:val="center"/>
        <w:rPr>
          <w:rFonts w:hint="eastAsia" w:ascii="黑体" w:hAnsi="黑体" w:eastAsia="黑体"/>
        </w:rPr>
      </w:pPr>
      <w:r>
        <w:rPr>
          <w:rFonts w:hint="eastAsia" w:ascii="黑体" w:hAnsi="黑体" w:eastAsia="黑体"/>
        </w:rPr>
        <w:t>第三章  事前绩效评估程序</w:t>
      </w:r>
    </w:p>
    <w:p>
      <w:pPr>
        <w:spacing w:line="600" w:lineRule="exact"/>
        <w:ind w:firstLine="640" w:firstLineChars="200"/>
        <w:rPr>
          <w:rFonts w:hint="eastAsia"/>
        </w:rPr>
      </w:pPr>
      <w:r>
        <w:rPr>
          <w:rFonts w:hint="eastAsia"/>
        </w:rPr>
        <w:t xml:space="preserve">第十二条  </w:t>
      </w:r>
      <w:r>
        <w:rPr>
          <w:rFonts w:hint="eastAsia"/>
          <w:lang w:eastAsia="zh-CN"/>
        </w:rPr>
        <w:t>市</w:t>
      </w:r>
      <w:r>
        <w:rPr>
          <w:rFonts w:hint="eastAsia"/>
        </w:rPr>
        <w:t>级预算部门应结合现有决策程序，按要求对拟新出台重大政策和项目开展事前绩效评估。事前绩效评估工作原则上包括事前绩效评估准备、事前绩效评估实施、事前绩效评估报告三个阶段。</w:t>
      </w:r>
    </w:p>
    <w:p>
      <w:pPr>
        <w:spacing w:line="600" w:lineRule="exact"/>
        <w:ind w:firstLine="640" w:firstLineChars="200"/>
        <w:rPr>
          <w:rFonts w:hint="eastAsia"/>
        </w:rPr>
      </w:pPr>
      <w:r>
        <w:rPr>
          <w:rFonts w:hint="eastAsia"/>
        </w:rPr>
        <w:t>第十三条  事前绩效评估准备阶段。</w:t>
      </w:r>
    </w:p>
    <w:p>
      <w:pPr>
        <w:spacing w:line="600" w:lineRule="exact"/>
        <w:ind w:firstLine="640" w:firstLineChars="200"/>
        <w:rPr>
          <w:rFonts w:hint="eastAsia"/>
        </w:rPr>
      </w:pPr>
      <w:r>
        <w:rPr>
          <w:rFonts w:hint="eastAsia"/>
        </w:rPr>
        <w:t>（一）确定评估对象。</w:t>
      </w:r>
      <w:r>
        <w:rPr>
          <w:rFonts w:hint="eastAsia"/>
          <w:lang w:eastAsia="zh-CN"/>
        </w:rPr>
        <w:t>市</w:t>
      </w:r>
      <w:r>
        <w:rPr>
          <w:rFonts w:hint="eastAsia"/>
        </w:rPr>
        <w:t>级预算部门根据职能，按照中央和</w:t>
      </w:r>
      <w:r>
        <w:rPr>
          <w:rFonts w:hint="eastAsia"/>
          <w:lang w:eastAsia="zh-CN"/>
        </w:rPr>
        <w:t>市</w:t>
      </w:r>
      <w:r>
        <w:rPr>
          <w:rFonts w:hint="eastAsia"/>
        </w:rPr>
        <w:t>委、</w:t>
      </w:r>
      <w:r>
        <w:rPr>
          <w:rFonts w:hint="eastAsia"/>
          <w:lang w:eastAsia="zh-CN"/>
        </w:rPr>
        <w:t>市</w:t>
      </w:r>
      <w:r>
        <w:rPr>
          <w:rFonts w:hint="eastAsia"/>
        </w:rPr>
        <w:t>政府决策部署，依据年度预算编制管理的有关要求确定事前绩效评估对象。</w:t>
      </w:r>
    </w:p>
    <w:p>
      <w:pPr>
        <w:spacing w:line="600" w:lineRule="exact"/>
        <w:ind w:firstLine="640" w:firstLineChars="200"/>
        <w:rPr>
          <w:rFonts w:hint="eastAsia"/>
        </w:rPr>
      </w:pPr>
      <w:r>
        <w:rPr>
          <w:rFonts w:hint="eastAsia"/>
        </w:rPr>
        <w:t>（二）成立评估组织。</w:t>
      </w:r>
      <w:r>
        <w:rPr>
          <w:rFonts w:hint="eastAsia"/>
          <w:lang w:eastAsia="zh-CN"/>
        </w:rPr>
        <w:t>市</w:t>
      </w:r>
      <w:r>
        <w:rPr>
          <w:rFonts w:hint="eastAsia"/>
        </w:rPr>
        <w:t xml:space="preserve">级预算部门开展事前评估，应成立评估组，确定评估工作人员和专家，明确责任和任务。对经济、社会和环境影响较大，社会公众普遍关注、影响面广的重大政策和公益性建设项目，可邀请人大代表、政协委员及社会公众参与。 </w:t>
      </w:r>
    </w:p>
    <w:p>
      <w:pPr>
        <w:spacing w:line="600" w:lineRule="exact"/>
        <w:ind w:firstLine="640" w:firstLineChars="200"/>
        <w:rPr>
          <w:rFonts w:hint="eastAsia"/>
        </w:rPr>
      </w:pPr>
      <w:r>
        <w:rPr>
          <w:rFonts w:hint="eastAsia"/>
        </w:rPr>
        <w:t>（三）制定评估方案。明确评估任务后需拟定具体的事前绩效评估工作方案。方案应包括：评估对象概况、评估依据和目的、评估组织和方法、评估内容与重点、必要的评估指标与标准、评估人员、评估时间及要求等。</w:t>
      </w:r>
    </w:p>
    <w:p>
      <w:pPr>
        <w:spacing w:line="600" w:lineRule="exact"/>
        <w:ind w:firstLine="640" w:firstLineChars="200"/>
        <w:rPr>
          <w:rFonts w:hint="eastAsia"/>
        </w:rPr>
      </w:pPr>
      <w:r>
        <w:rPr>
          <w:rFonts w:hint="eastAsia"/>
        </w:rPr>
        <w:t>第十四条  事前绩效评估实施阶段。</w:t>
      </w:r>
    </w:p>
    <w:p>
      <w:pPr>
        <w:spacing w:line="600" w:lineRule="exact"/>
        <w:ind w:firstLine="640" w:firstLineChars="200"/>
        <w:rPr>
          <w:rFonts w:hint="eastAsia"/>
        </w:rPr>
      </w:pPr>
      <w:r>
        <w:rPr>
          <w:rFonts w:hint="eastAsia"/>
        </w:rPr>
        <w:t>（一）资料收集与审核。全面收集与被评估政策和项目有关的数据和资料，并进行审核与分析。</w:t>
      </w:r>
    </w:p>
    <w:p>
      <w:pPr>
        <w:spacing w:line="600" w:lineRule="exact"/>
        <w:ind w:firstLine="640" w:firstLineChars="200"/>
        <w:rPr>
          <w:rFonts w:hint="eastAsia"/>
        </w:rPr>
      </w:pPr>
      <w:r>
        <w:rPr>
          <w:rFonts w:hint="eastAsia"/>
        </w:rPr>
        <w:t>（二）现场与非现场评估。现场评估是指评估组到现场采取勘察、询查、复核等方式，对有关情况进行调查、核实，并对所掌握的有关信息资料进行分类、整理和分析，提出评估意见。非现场评估是指评估组在听取相关方汇报或介绍后，对所提交的有关资料进行分类、整理与分析，提出评估意见。评估组可根据具体情况灵活采用现场评估、非现场评估及现场与非现场相结合的评估方式。</w:t>
      </w:r>
    </w:p>
    <w:p>
      <w:pPr>
        <w:spacing w:line="600" w:lineRule="exact"/>
        <w:ind w:firstLine="640" w:firstLineChars="200"/>
        <w:rPr>
          <w:rFonts w:hint="eastAsia"/>
        </w:rPr>
      </w:pPr>
      <w:r>
        <w:rPr>
          <w:rFonts w:hint="eastAsia"/>
        </w:rPr>
        <w:t>（三）综合评估。评估组在现场与非现场评估的基础上，选择合适的评估方法，对照评估方案中内容，对政策和项目立项必要性、投入经济性、绩效目标合理性、实施方案可行性、筹资合规性等情况进行综合评判。</w:t>
      </w:r>
    </w:p>
    <w:p>
      <w:pPr>
        <w:spacing w:line="600" w:lineRule="exact"/>
        <w:ind w:firstLine="640" w:firstLineChars="200"/>
        <w:rPr>
          <w:rFonts w:hint="eastAsia"/>
        </w:rPr>
      </w:pPr>
      <w:r>
        <w:rPr>
          <w:rFonts w:hint="eastAsia"/>
        </w:rPr>
        <w:t>第十五条  事前绩效评估报告阶段。评估组按照规定的文本格式和要求撰写事前评估报告。事前绩效评估报告包含正文和附件两部分。正文包括评估对象基本情况、评估的方式方法、评估的内容和结论、评估的相关建议以及其他需要说明的问题。附件包括政策和项目申报资料、评估专家意见、其他佐证材料。事前绩效评估报告应依据充分、真实完整、数据准确、分析透彻、逻辑清晰、客观公正，同时文字要简明扼要，突出重点。</w:t>
      </w:r>
    </w:p>
    <w:p>
      <w:pPr>
        <w:spacing w:line="600" w:lineRule="exact"/>
        <w:rPr>
          <w:rFonts w:hint="eastAsia"/>
        </w:rPr>
      </w:pPr>
    </w:p>
    <w:p>
      <w:pPr>
        <w:spacing w:line="600" w:lineRule="exact"/>
        <w:jc w:val="center"/>
        <w:rPr>
          <w:rFonts w:hint="eastAsia" w:ascii="黑体" w:hAnsi="黑体" w:eastAsia="黑体"/>
        </w:rPr>
      </w:pPr>
      <w:r>
        <w:rPr>
          <w:rFonts w:hint="eastAsia" w:ascii="黑体" w:hAnsi="黑体" w:eastAsia="黑体"/>
        </w:rPr>
        <w:t>第四章  事前绩效评估审核与应用</w:t>
      </w:r>
    </w:p>
    <w:p>
      <w:pPr>
        <w:spacing w:line="600" w:lineRule="exact"/>
        <w:ind w:firstLine="640" w:firstLineChars="200"/>
        <w:rPr>
          <w:rFonts w:hint="eastAsia"/>
        </w:rPr>
      </w:pPr>
      <w:r>
        <w:rPr>
          <w:rFonts w:hint="eastAsia"/>
        </w:rPr>
        <w:t xml:space="preserve">第十六条  </w:t>
      </w:r>
      <w:r>
        <w:rPr>
          <w:rFonts w:hint="eastAsia"/>
          <w:lang w:eastAsia="zh-CN"/>
        </w:rPr>
        <w:t>市</w:t>
      </w:r>
      <w:r>
        <w:rPr>
          <w:rFonts w:hint="eastAsia"/>
        </w:rPr>
        <w:t>级预算部门按照年度预算编报的时间和要求，在年度预算申报时同步报送事前绩效评估报告，作为申请政策和项目预算的必备要件。</w:t>
      </w:r>
    </w:p>
    <w:p>
      <w:pPr>
        <w:spacing w:line="600" w:lineRule="exact"/>
        <w:ind w:firstLine="640" w:firstLineChars="200"/>
        <w:rPr>
          <w:rFonts w:hint="eastAsia"/>
        </w:rPr>
      </w:pPr>
      <w:r>
        <w:rPr>
          <w:rFonts w:hint="eastAsia"/>
        </w:rPr>
        <w:t xml:space="preserve">第十七条  </w:t>
      </w:r>
      <w:r>
        <w:rPr>
          <w:rFonts w:hint="eastAsia"/>
          <w:lang w:eastAsia="zh-CN"/>
        </w:rPr>
        <w:t>市</w:t>
      </w:r>
      <w:r>
        <w:rPr>
          <w:rFonts w:hint="eastAsia"/>
        </w:rPr>
        <w:t>财政</w:t>
      </w:r>
      <w:r>
        <w:rPr>
          <w:rFonts w:hint="eastAsia"/>
          <w:lang w:eastAsia="zh-CN"/>
        </w:rPr>
        <w:t>局</w:t>
      </w:r>
      <w:r>
        <w:rPr>
          <w:rFonts w:hint="eastAsia"/>
        </w:rPr>
        <w:t>对事前绩效评估结果进行审核。重点审核立项必要性、投入经济性、绩效目标合理性、实施方案可行性、筹资合规性等情况，审核评估报告是否内容完整、数据准确，论证逻辑是否清晰透彻、论证依据是否充分合理、评估结论是否客观可信。</w:t>
      </w:r>
    </w:p>
    <w:p>
      <w:pPr>
        <w:spacing w:line="600" w:lineRule="exact"/>
        <w:ind w:firstLine="640" w:firstLineChars="200"/>
        <w:rPr>
          <w:rFonts w:hint="eastAsia"/>
        </w:rPr>
      </w:pPr>
      <w:r>
        <w:rPr>
          <w:rFonts w:hint="eastAsia"/>
        </w:rPr>
        <w:t xml:space="preserve">第十八条  </w:t>
      </w:r>
      <w:r>
        <w:rPr>
          <w:rFonts w:hint="eastAsia"/>
          <w:lang w:eastAsia="zh-CN"/>
        </w:rPr>
        <w:t>市</w:t>
      </w:r>
      <w:r>
        <w:rPr>
          <w:rFonts w:hint="eastAsia"/>
        </w:rPr>
        <w:t>财政</w:t>
      </w:r>
      <w:r>
        <w:rPr>
          <w:rFonts w:hint="eastAsia"/>
          <w:lang w:eastAsia="zh-CN"/>
        </w:rPr>
        <w:t>局</w:t>
      </w:r>
      <w:r>
        <w:rPr>
          <w:rFonts w:hint="eastAsia"/>
        </w:rPr>
        <w:t>将事前绩效评估审核结果作为预算安排的重要参考依据。对未提供事前绩效评估报告的，原则上不予审核预算；对论证不充分、无法有效支撑评估结论的，出具书面审核意见后予以退回；对事前绩效评估报告审核通过且确有必要的政策和项目，在年度预算安排时予以统筹考虑。</w:t>
      </w:r>
    </w:p>
    <w:p>
      <w:pPr>
        <w:spacing w:line="600" w:lineRule="exact"/>
        <w:ind w:firstLine="640" w:firstLineChars="200"/>
        <w:rPr>
          <w:rFonts w:hint="eastAsia"/>
        </w:rPr>
      </w:pPr>
      <w:r>
        <w:rPr>
          <w:rFonts w:hint="eastAsia"/>
        </w:rPr>
        <w:t xml:space="preserve">第十九条  </w:t>
      </w:r>
      <w:r>
        <w:rPr>
          <w:rFonts w:hint="eastAsia"/>
          <w:lang w:eastAsia="zh-CN"/>
        </w:rPr>
        <w:t>市</w:t>
      </w:r>
      <w:r>
        <w:rPr>
          <w:rFonts w:hint="eastAsia"/>
        </w:rPr>
        <w:t>财政</w:t>
      </w:r>
      <w:r>
        <w:rPr>
          <w:rFonts w:hint="eastAsia"/>
          <w:lang w:eastAsia="zh-CN"/>
        </w:rPr>
        <w:t>局</w:t>
      </w:r>
      <w:r>
        <w:rPr>
          <w:rFonts w:hint="eastAsia"/>
        </w:rPr>
        <w:t>根据</w:t>
      </w:r>
      <w:r>
        <w:rPr>
          <w:rFonts w:hint="eastAsia"/>
          <w:lang w:eastAsia="zh-CN"/>
        </w:rPr>
        <w:t>市</w:t>
      </w:r>
      <w:r>
        <w:rPr>
          <w:rFonts w:hint="eastAsia"/>
        </w:rPr>
        <w:t>委、</w:t>
      </w:r>
      <w:r>
        <w:rPr>
          <w:rFonts w:hint="eastAsia"/>
          <w:lang w:eastAsia="zh-CN"/>
        </w:rPr>
        <w:t>市</w:t>
      </w:r>
      <w:r>
        <w:rPr>
          <w:rFonts w:hint="eastAsia"/>
        </w:rPr>
        <w:t>政府工作部署和实际工作需要，对认为有必要直接评估或重新进行评估的重大政策和项目，可直接开展或组织第三方机构独立开展事前绩效评估，绩效评估结果作为预算安排的重要依据。</w:t>
      </w:r>
    </w:p>
    <w:p>
      <w:pPr>
        <w:spacing w:line="600" w:lineRule="exact"/>
        <w:jc w:val="center"/>
        <w:rPr>
          <w:rFonts w:hint="eastAsia" w:ascii="黑体" w:hAnsi="黑体" w:eastAsia="黑体"/>
        </w:rPr>
      </w:pPr>
      <w:r>
        <w:rPr>
          <w:rFonts w:hint="eastAsia" w:ascii="黑体" w:hAnsi="黑体" w:eastAsia="黑体"/>
        </w:rPr>
        <w:t>第五章  附  则</w:t>
      </w:r>
    </w:p>
    <w:p>
      <w:pPr>
        <w:spacing w:line="600" w:lineRule="exact"/>
        <w:ind w:firstLine="640" w:firstLineChars="200"/>
        <w:rPr>
          <w:rFonts w:hint="eastAsia"/>
        </w:rPr>
      </w:pPr>
      <w:r>
        <w:rPr>
          <w:rFonts w:hint="eastAsia"/>
        </w:rPr>
        <w:t>第二十条  本办法由</w:t>
      </w:r>
      <w:r>
        <w:rPr>
          <w:rFonts w:hint="eastAsia"/>
          <w:lang w:eastAsia="zh-CN"/>
        </w:rPr>
        <w:t>市</w:t>
      </w:r>
      <w:r>
        <w:rPr>
          <w:rFonts w:hint="eastAsia"/>
        </w:rPr>
        <w:t>财政</w:t>
      </w:r>
      <w:r>
        <w:rPr>
          <w:rFonts w:hint="eastAsia"/>
          <w:lang w:eastAsia="zh-CN"/>
        </w:rPr>
        <w:t>局</w:t>
      </w:r>
      <w:r>
        <w:rPr>
          <w:rFonts w:hint="eastAsia"/>
        </w:rPr>
        <w:t>负责解释。</w:t>
      </w:r>
    </w:p>
    <w:p>
      <w:pPr>
        <w:spacing w:line="600" w:lineRule="exact"/>
        <w:ind w:firstLine="640" w:firstLineChars="200"/>
        <w:rPr>
          <w:rFonts w:hint="eastAsia"/>
        </w:rPr>
      </w:pPr>
      <w:r>
        <w:rPr>
          <w:rFonts w:hint="eastAsia"/>
        </w:rPr>
        <w:t>第二十一条  各部门可结合实际，制定具体的实施办法。</w:t>
      </w:r>
    </w:p>
    <w:p>
      <w:pPr>
        <w:spacing w:line="600" w:lineRule="exact"/>
        <w:ind w:firstLine="640" w:firstLineChars="200"/>
        <w:rPr>
          <w:rFonts w:hint="eastAsia"/>
        </w:rPr>
      </w:pPr>
      <w:r>
        <w:rPr>
          <w:rFonts w:hint="eastAsia"/>
        </w:rPr>
        <w:t>第二十二条  本办法自发布之日起施行。</w:t>
      </w:r>
    </w:p>
    <w:p>
      <w:pPr>
        <w:spacing w:line="600" w:lineRule="exact"/>
        <w:ind w:firstLine="640" w:firstLineChars="200"/>
        <w:rPr>
          <w:rFonts w:hint="eastAsia"/>
        </w:rPr>
      </w:pPr>
    </w:p>
    <w:p>
      <w:pPr>
        <w:spacing w:line="600" w:lineRule="exact"/>
        <w:ind w:firstLine="640" w:firstLineChars="200"/>
        <w:rPr>
          <w:rFonts w:hint="eastAsia"/>
        </w:rPr>
      </w:pPr>
      <w:r>
        <w:rPr>
          <w:rFonts w:hint="eastAsia"/>
        </w:rPr>
        <w:t>附件：事前绩效评估报告（模板）</w:t>
      </w:r>
    </w:p>
    <w:p>
      <w:pPr>
        <w:spacing w:line="600" w:lineRule="exact"/>
        <w:ind w:firstLine="640" w:firstLineChars="200"/>
        <w:rPr>
          <w:rFonts w:hint="eastAsia"/>
        </w:rPr>
      </w:pPr>
    </w:p>
    <w:p>
      <w:pPr>
        <w:spacing w:line="600" w:lineRule="exact"/>
        <w:ind w:firstLine="640" w:firstLineChars="200"/>
        <w:rPr>
          <w:rFonts w:hint="eastAsia"/>
        </w:rPr>
      </w:pPr>
    </w:p>
    <w:p>
      <w:pPr>
        <w:rPr>
          <w:rFonts w:hint="eastAsia"/>
        </w:rPr>
      </w:pPr>
      <w:r>
        <w:rPr>
          <w:rFonts w:hint="eastAsia"/>
        </w:rPr>
        <w:t>附件</w:t>
      </w:r>
    </w:p>
    <w:p>
      <w:pPr>
        <w:rPr>
          <w:rFonts w:hint="eastAsia"/>
        </w:rPr>
      </w:pPr>
    </w:p>
    <w:p>
      <w:pPr>
        <w:jc w:val="center"/>
        <w:rPr>
          <w:rFonts w:hint="eastAsia"/>
        </w:rPr>
      </w:pPr>
      <w:r>
        <w:rPr>
          <w:rFonts w:hint="eastAsia" w:ascii="黑体" w:hAnsi="黑体" w:eastAsia="黑体" w:cs="黑体"/>
          <w:sz w:val="44"/>
          <w:szCs w:val="44"/>
        </w:rPr>
        <w:t>事前绩效评估报告（模板）</w:t>
      </w:r>
    </w:p>
    <w:p>
      <w:pPr>
        <w:rPr>
          <w:rFonts w:hint="eastAsia"/>
        </w:rPr>
      </w:pPr>
    </w:p>
    <w:p>
      <w:pPr>
        <w:rPr>
          <w:rFonts w:hint="eastAsia"/>
        </w:rPr>
      </w:pPr>
      <w:r>
        <w:rPr>
          <w:rFonts w:hint="eastAsia"/>
        </w:rPr>
        <w:t>政策或项目名称：</w:t>
      </w:r>
    </w:p>
    <w:p>
      <w:pPr>
        <w:rPr>
          <w:rFonts w:hint="eastAsia"/>
        </w:rPr>
      </w:pPr>
      <w:r>
        <w:rPr>
          <w:rFonts w:hint="eastAsia"/>
        </w:rPr>
        <w:t>单位名称（章）：</w:t>
      </w:r>
    </w:p>
    <w:p>
      <w:pPr>
        <w:rPr>
          <w:rFonts w:hint="eastAsia"/>
        </w:rPr>
      </w:pPr>
      <w:r>
        <w:rPr>
          <w:rFonts w:hint="eastAsia"/>
        </w:rPr>
        <w:t>主管部门：</w:t>
      </w:r>
    </w:p>
    <w:p>
      <w:pPr>
        <w:rPr>
          <w:rFonts w:hint="eastAsia"/>
        </w:rPr>
      </w:pPr>
      <w:r>
        <w:rPr>
          <w:rFonts w:hint="eastAsia"/>
        </w:rPr>
        <w:t>评估组/评估机构（章）：</w:t>
      </w:r>
    </w:p>
    <w:p>
      <w:pPr>
        <w:rPr>
          <w:rFonts w:hint="eastAsia"/>
        </w:rPr>
      </w:pPr>
      <w:r>
        <w:rPr>
          <w:rFonts w:hint="eastAsia"/>
        </w:rPr>
        <w:t>评估日期：</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rPr>
        <w:t>事前绩效评估报告（模板）</w:t>
      </w:r>
    </w:p>
    <w:p>
      <w:pPr>
        <w:rPr>
          <w:rFonts w:hint="eastAsia"/>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一、评估对象</w:t>
      </w:r>
    </w:p>
    <w:p>
      <w:pPr>
        <w:rPr>
          <w:rFonts w:hint="eastAsia"/>
        </w:rPr>
      </w:pPr>
      <w:r>
        <w:rPr>
          <w:rFonts w:hint="eastAsia"/>
        </w:rPr>
        <w:t>（一）政策或项目名称：</w:t>
      </w:r>
    </w:p>
    <w:p>
      <w:pPr>
        <w:rPr>
          <w:rFonts w:hint="eastAsia"/>
        </w:rPr>
      </w:pPr>
      <w:r>
        <w:rPr>
          <w:rFonts w:hint="eastAsia"/>
        </w:rPr>
        <w:t>（二）政策或项目绩效目标：</w:t>
      </w:r>
    </w:p>
    <w:p>
      <w:pPr>
        <w:rPr>
          <w:rFonts w:hint="eastAsia"/>
        </w:rPr>
      </w:pPr>
      <w:r>
        <w:rPr>
          <w:rFonts w:hint="eastAsia"/>
        </w:rPr>
        <w:t>（三）政策或项目资金构成：</w:t>
      </w:r>
    </w:p>
    <w:p>
      <w:pPr>
        <w:rPr>
          <w:rFonts w:hint="eastAsia"/>
        </w:rPr>
      </w:pPr>
      <w:r>
        <w:rPr>
          <w:rFonts w:hint="eastAsia"/>
        </w:rPr>
        <w:t>（四）政策或项目概况：</w:t>
      </w:r>
    </w:p>
    <w:p>
      <w:pPr>
        <w:rPr>
          <w:rFonts w:hint="eastAsia"/>
        </w:rPr>
      </w:pPr>
      <w:r>
        <w:rPr>
          <w:rFonts w:hint="eastAsia" w:ascii="方正小标宋简体" w:hAnsi="方正小标宋简体" w:eastAsia="方正小标宋简体" w:cs="方正小标宋简体"/>
          <w:sz w:val="32"/>
          <w:szCs w:val="32"/>
        </w:rPr>
        <w:t>二、事前绩效评估的基本情况</w:t>
      </w:r>
    </w:p>
    <w:p>
      <w:pPr>
        <w:rPr>
          <w:rFonts w:hint="eastAsia"/>
        </w:rPr>
      </w:pPr>
      <w:r>
        <w:rPr>
          <w:rFonts w:hint="eastAsia"/>
        </w:rPr>
        <w:t>（一）评估程序。</w:t>
      </w:r>
    </w:p>
    <w:p>
      <w:pPr>
        <w:rPr>
          <w:rFonts w:hint="eastAsia"/>
        </w:rPr>
      </w:pPr>
      <w:r>
        <w:rPr>
          <w:rFonts w:hint="eastAsia"/>
        </w:rPr>
        <w:t>（二）评估思路。</w:t>
      </w:r>
    </w:p>
    <w:p>
      <w:pPr>
        <w:rPr>
          <w:rFonts w:hint="eastAsia"/>
        </w:rPr>
      </w:pPr>
      <w:r>
        <w:rPr>
          <w:rFonts w:hint="eastAsia"/>
        </w:rPr>
        <w:t>（三）评估方式、方法。</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三、评估内容和结论</w:t>
      </w:r>
    </w:p>
    <w:p>
      <w:pPr>
        <w:rPr>
          <w:rFonts w:hint="eastAsia"/>
        </w:rPr>
      </w:pPr>
      <w:r>
        <w:rPr>
          <w:rFonts w:hint="eastAsia"/>
        </w:rPr>
        <w:t>（一）立项必要性。</w:t>
      </w:r>
    </w:p>
    <w:p>
      <w:pPr>
        <w:rPr>
          <w:rFonts w:hint="eastAsia"/>
        </w:rPr>
      </w:pPr>
      <w:r>
        <w:rPr>
          <w:rFonts w:hint="eastAsia"/>
        </w:rPr>
        <w:t>（二）投入经济性。</w:t>
      </w:r>
    </w:p>
    <w:p>
      <w:pPr>
        <w:rPr>
          <w:rFonts w:hint="eastAsia"/>
        </w:rPr>
      </w:pPr>
      <w:r>
        <w:rPr>
          <w:rFonts w:hint="eastAsia"/>
        </w:rPr>
        <w:t>（三）绩效目标合理性。</w:t>
      </w:r>
    </w:p>
    <w:p>
      <w:pPr>
        <w:rPr>
          <w:rFonts w:hint="eastAsia"/>
        </w:rPr>
      </w:pPr>
      <w:r>
        <w:rPr>
          <w:rFonts w:hint="eastAsia"/>
        </w:rPr>
        <w:t>（四）实施方案可行性。</w:t>
      </w:r>
    </w:p>
    <w:p>
      <w:pPr>
        <w:rPr>
          <w:rFonts w:hint="eastAsia"/>
        </w:rPr>
      </w:pPr>
      <w:r>
        <w:rPr>
          <w:rFonts w:hint="eastAsia"/>
        </w:rPr>
        <w:t>（五）筹资合规性。</w:t>
      </w:r>
    </w:p>
    <w:p>
      <w:pPr>
        <w:rPr>
          <w:rFonts w:hint="eastAsia"/>
        </w:rPr>
      </w:pPr>
      <w:r>
        <w:rPr>
          <w:rFonts w:hint="eastAsia"/>
        </w:rPr>
        <w:t>（六）总体结论。</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四、评估的相关建议</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五、其他需要说明的问题</w:t>
      </w:r>
    </w:p>
    <w:p>
      <w:pPr>
        <w:rPr>
          <w:rFonts w:hint="eastAsia"/>
        </w:rPr>
      </w:pPr>
      <w:r>
        <w:rPr>
          <w:rFonts w:hint="eastAsia"/>
        </w:rPr>
        <w:t>（阐述评估工作基本前提、假设、报告适用范围、相关责任以及需要说明的其他问题等）</w:t>
      </w:r>
    </w:p>
    <w:p>
      <w:pPr>
        <w:rPr>
          <w:rFonts w:hint="eastAsia"/>
        </w:rPr>
      </w:pPr>
      <w:r>
        <w:rPr>
          <w:rFonts w:hint="eastAsia" w:ascii="方正小标宋简体" w:hAnsi="方正小标宋简体" w:eastAsia="方正小标宋简体" w:cs="方正小标宋简体"/>
          <w:sz w:val="32"/>
          <w:szCs w:val="32"/>
        </w:rPr>
        <w:t>六、评估人员签名</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七、附件材料</w:t>
      </w:r>
    </w:p>
    <w:p>
      <w:pPr>
        <w:rPr>
          <w:rFonts w:hint="eastAsia"/>
        </w:rPr>
      </w:pPr>
      <w:r>
        <w:rPr>
          <w:rFonts w:hint="eastAsia"/>
        </w:rPr>
        <w:t>（政策或项目相关申报资料、专家评估意见、其他应作为附件的佐证材料）</w:t>
      </w:r>
    </w:p>
    <w:p>
      <w:pPr>
        <w:rPr>
          <w:rFonts w:hint="eastAsia"/>
        </w:rPr>
      </w:pPr>
    </w:p>
    <w:p>
      <w:pPr>
        <w:rPr>
          <w:rFonts w:hint="eastAsia"/>
        </w:rPr>
      </w:pPr>
    </w:p>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A1BC4"/>
    <w:rsid w:val="09AA1BC4"/>
    <w:rsid w:val="4FE66851"/>
    <w:rsid w:val="50766529"/>
    <w:rsid w:val="53E80BBF"/>
    <w:rsid w:val="54DD6058"/>
    <w:rsid w:val="577E3EE7"/>
    <w:rsid w:val="5B18154B"/>
    <w:rsid w:val="5D25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2020-09-29T02:24:00Z</dcterms:created>
  <dc:creator>侯士进</dc:creator>
  <cp:lastModifiedBy>Administrator</cp:lastModifiedBy>
  <cp:lastPrinted>2020-10-09T09:22:00Z</cp:lastPrinted>
  <dcterms:modified xsi:type="dcterms:W3CDTF">2020-10-20T09:07:28Z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